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fzeile"/>
        <w:tabs>
          <w:tab w:val="left" w:pos="284" w:leader="none"/>
          <w:tab w:val="left" w:pos="5112" w:leader="none"/>
        </w:tabs>
        <w:spacing w:lineRule="exact" w:line="240" w:before="120" w:after="200"/>
        <w:ind w:firstLine="284"/>
        <w:rPr>
          <w:rFonts w:cs="Arial"/>
          <w:szCs w:val="20"/>
        </w:rPr>
      </w:pPr>
      <w:r>
        <w:rPr>
          <w:rFonts w:cs="Arial"/>
          <w:szCs w:val="20"/>
        </w:rPr>
      </w:r>
    </w:p>
    <w:p>
      <w:pPr>
        <w:pStyle w:val="Kopfzeile"/>
        <w:tabs>
          <w:tab w:val="left" w:pos="284" w:leader="none"/>
          <w:tab w:val="left" w:pos="5112" w:leader="none"/>
        </w:tabs>
        <w:spacing w:lineRule="exact" w:line="240" w:before="120" w:after="200"/>
        <w:ind w:firstLine="284"/>
        <w:rPr>
          <w:rFonts w:cs="Arial"/>
          <w:szCs w:val="20"/>
        </w:rPr>
      </w:pPr>
      <w:r>
        <w:rPr>
          <w:rFonts w:cs="Arial"/>
          <w:szCs w:val="20"/>
        </w:rPr>
      </w:r>
    </w:p>
    <w:p>
      <w:pPr>
        <w:pStyle w:val="Kopfzeile"/>
        <w:tabs>
          <w:tab w:val="left" w:pos="284" w:leader="none"/>
          <w:tab w:val="left" w:pos="5112" w:leader="none"/>
        </w:tabs>
        <w:spacing w:lineRule="exact" w:line="240" w:before="120" w:after="200"/>
        <w:rPr>
          <w:rFonts w:cs="Arial"/>
          <w:szCs w:val="20"/>
        </w:rPr>
      </w:pPr>
      <w:r>
        <w:drawing>
          <wp:anchor behindDoc="0" distT="0" distB="0" distL="114300" distR="114300" simplePos="0" locked="0" layoutInCell="1" allowOverlap="1" relativeHeight="2">
            <wp:simplePos x="0" y="0"/>
            <wp:positionH relativeFrom="page">
              <wp:posOffset>0</wp:posOffset>
            </wp:positionH>
            <wp:positionV relativeFrom="page">
              <wp:posOffset>0</wp:posOffset>
            </wp:positionV>
            <wp:extent cx="4321810" cy="972185"/>
            <wp:effectExtent l="0" t="0" r="0" b="0"/>
            <wp:wrapTight wrapText="bothSides">
              <wp:wrapPolygon edited="0">
                <wp:start x="-22" y="0"/>
                <wp:lineTo x="-22" y="21137"/>
                <wp:lineTo x="21514" y="21137"/>
                <wp:lineTo x="21514" y="0"/>
                <wp:lineTo x="-22" y="0"/>
              </wp:wrapPolygon>
            </wp:wrapTight>
            <wp:docPr id="1" name="Slika 2"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0810"/>
                    <pic:cNvPicPr>
                      <a:picLocks noChangeAspect="1" noChangeArrowheads="1"/>
                    </pic:cNvPicPr>
                  </pic:nvPicPr>
                  <pic:blipFill>
                    <a:blip r:embed="rId2"/>
                    <a:stretch>
                      <a:fillRect/>
                    </a:stretch>
                  </pic:blipFill>
                  <pic:spPr bwMode="auto">
                    <a:xfrm>
                      <a:off x="0" y="0"/>
                      <a:ext cx="4321810" cy="972185"/>
                    </a:xfrm>
                    <a:prstGeom prst="rect">
                      <a:avLst/>
                    </a:prstGeom>
                  </pic:spPr>
                </pic:pic>
              </a:graphicData>
            </a:graphic>
          </wp:anchor>
        </w:drawing>
      </w:r>
      <w:r>
        <w:rPr>
          <w:rFonts w:cs="Arial"/>
          <w:szCs w:val="20"/>
        </w:rPr>
        <w:t>Š</w:t>
      </w:r>
      <w:r>
        <w:rPr>
          <w:rFonts w:cs="Arial"/>
          <w:szCs w:val="20"/>
        </w:rPr>
        <w:t>tefanova ulica 5, 1000 Ljubljana</w:t>
        <w:tab/>
        <w:t>T: 01 478 60 01</w:t>
      </w:r>
    </w:p>
    <w:p>
      <w:pPr>
        <w:pStyle w:val="Kopfzeile"/>
        <w:tabs>
          <w:tab w:val="left" w:pos="5112" w:leader="none"/>
        </w:tabs>
        <w:spacing w:lineRule="exact" w:line="240"/>
        <w:rPr>
          <w:rFonts w:cs="Arial"/>
          <w:szCs w:val="20"/>
        </w:rPr>
      </w:pPr>
      <w:r>
        <w:rPr>
          <w:rFonts w:cs="Arial"/>
          <w:szCs w:val="20"/>
        </w:rPr>
        <w:tab/>
        <w:t xml:space="preserve">F: 01 478 60 58 </w:t>
      </w:r>
    </w:p>
    <w:p>
      <w:pPr>
        <w:pStyle w:val="Kopfzeile"/>
        <w:tabs>
          <w:tab w:val="left" w:pos="5112" w:leader="none"/>
        </w:tabs>
        <w:spacing w:lineRule="exact" w:line="240"/>
        <w:rPr>
          <w:rFonts w:cs="Arial"/>
          <w:szCs w:val="20"/>
        </w:rPr>
      </w:pPr>
      <w:r>
        <w:rPr>
          <w:rFonts w:cs="Arial"/>
          <w:szCs w:val="20"/>
        </w:rPr>
        <w:tab/>
        <w:t>E: gp.mz@gov.si</w:t>
      </w:r>
    </w:p>
    <w:p>
      <w:pPr>
        <w:pStyle w:val="Kopfzeile"/>
        <w:tabs>
          <w:tab w:val="left" w:pos="5112" w:leader="none"/>
        </w:tabs>
        <w:spacing w:lineRule="exact" w:line="240"/>
        <w:rPr>
          <w:rFonts w:cs="Arial"/>
          <w:szCs w:val="20"/>
        </w:rPr>
      </w:pPr>
      <w:r>
        <w:rPr>
          <w:rFonts w:cs="Arial"/>
          <w:szCs w:val="20"/>
        </w:rPr>
        <w:tab/>
        <w:t>www.mz.gov.si</w:t>
      </w:r>
    </w:p>
    <w:p>
      <w:pPr>
        <w:pStyle w:val="Normal"/>
        <w:spacing w:lineRule="exact" w:line="260" w:before="0" w:after="0"/>
        <w:rPr>
          <w:rFonts w:ascii="Arial" w:hAnsi="Arial" w:cs="Arial"/>
          <w:sz w:val="20"/>
          <w:szCs w:val="20"/>
        </w:rPr>
      </w:pPr>
      <w:r>
        <w:rPr>
          <w:rFonts w:cs="Arial" w:ascii="Arial" w:hAnsi="Arial"/>
          <w:sz w:val="20"/>
          <w:szCs w:val="20"/>
        </w:rPr>
      </w:r>
    </w:p>
    <w:p>
      <w:pPr>
        <w:pStyle w:val="Normal"/>
        <w:spacing w:lineRule="exact" w:line="260" w:before="0" w:after="0"/>
        <w:rPr>
          <w:rFonts w:ascii="Arial" w:hAnsi="Arial" w:cs="Arial"/>
          <w:sz w:val="20"/>
          <w:szCs w:val="20"/>
        </w:rPr>
      </w:pPr>
      <w:r>
        <w:rPr>
          <w:rFonts w:cs="Arial" w:ascii="Arial" w:hAnsi="Arial"/>
          <w:sz w:val="20"/>
          <w:szCs w:val="20"/>
        </w:rPr>
      </w:r>
    </w:p>
    <w:p>
      <w:pPr>
        <w:pStyle w:val="Normal"/>
        <w:spacing w:lineRule="exact" w:line="260" w:before="0" w:after="0"/>
        <w:contextualSpacing/>
        <w:rPr>
          <w:rFonts w:ascii="Arial" w:hAnsi="Arial" w:eastAsia="Times New Roman" w:cs="Arial"/>
          <w:b/>
          <w:b/>
          <w:sz w:val="20"/>
          <w:szCs w:val="20"/>
          <w:lang w:eastAsia="sl-SI"/>
        </w:rPr>
      </w:pPr>
      <w:r>
        <w:rPr>
          <w:rFonts w:eastAsia="Times New Roman" w:cs="Arial" w:ascii="Arial" w:hAnsi="Arial"/>
          <w:b/>
          <w:sz w:val="20"/>
          <w:szCs w:val="20"/>
          <w:lang w:eastAsia="sl-SI"/>
        </w:rPr>
      </w:r>
    </w:p>
    <w:tbl>
      <w:tblPr>
        <w:tblW w:w="916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1447"/>
        <w:gridCol w:w="4649"/>
        <w:gridCol w:w="795"/>
        <w:gridCol w:w="1"/>
        <w:gridCol w:w="2271"/>
      </w:tblGrid>
      <w:tr>
        <w:trPr/>
        <w:tc>
          <w:tcPr>
            <w:tcW w:w="60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textAlignment w:val="baseline"/>
              <w:rPr>
                <w:rFonts w:ascii="Arial" w:hAnsi="Arial" w:eastAsia="Times New Roman" w:cs="Arial"/>
                <w:sz w:val="20"/>
                <w:szCs w:val="20"/>
                <w:lang w:eastAsia="sl-SI"/>
              </w:rPr>
            </w:pPr>
            <w:r>
              <w:rPr>
                <w:rFonts w:eastAsia="Times New Roman" w:cs="Arial" w:ascii="Arial" w:hAnsi="Arial"/>
                <w:sz w:val="20"/>
                <w:szCs w:val="20"/>
                <w:lang w:eastAsia="sl-SI"/>
              </w:rPr>
              <w:t xml:space="preserve">Številka: </w:t>
            </w:r>
            <w:r>
              <w:rPr>
                <w:rFonts w:eastAsia="Times New Roman" w:cs="Arial" w:ascii="Arial" w:hAnsi="Arial"/>
                <w:bCs/>
                <w:sz w:val="20"/>
                <w:szCs w:val="20"/>
                <w:lang w:eastAsia="sl-SI"/>
              </w:rPr>
              <w:t>0070-86/2019</w:t>
            </w:r>
          </w:p>
        </w:tc>
        <w:tc>
          <w:tcPr>
            <w:tcW w:w="796" w:type="dxa"/>
            <w:gridSpan w:val="2"/>
            <w:tcBorders/>
            <w:shd w:fill="auto" w:val="clear"/>
          </w:tcPr>
          <w:p>
            <w:pPr>
              <w:pStyle w:val="Normal"/>
              <w:widowControl/>
              <w:bidi w:val="0"/>
              <w:spacing w:lineRule="auto" w:line="276" w:before="0" w:after="200"/>
              <w:jc w:val="left"/>
              <w:rPr/>
            </w:pPr>
            <w:r>
              <w:rPr/>
            </w:r>
          </w:p>
        </w:tc>
        <w:tc>
          <w:tcPr>
            <w:tcW w:w="2271" w:type="dxa"/>
            <w:tcBorders/>
            <w:shd w:fill="auto" w:val="clear"/>
          </w:tcPr>
          <w:p>
            <w:pPr>
              <w:pStyle w:val="Normal"/>
              <w:widowControl/>
              <w:bidi w:val="0"/>
              <w:spacing w:lineRule="auto" w:line="276" w:before="0" w:after="200"/>
              <w:jc w:val="left"/>
              <w:rPr/>
            </w:pPr>
            <w:r>
              <w:rPr/>
            </w:r>
          </w:p>
        </w:tc>
      </w:tr>
      <w:tr>
        <w:trPr/>
        <w:tc>
          <w:tcPr>
            <w:tcW w:w="60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textAlignment w:val="baseline"/>
              <w:rPr>
                <w:rFonts w:ascii="Arial" w:hAnsi="Arial" w:eastAsia="Times New Roman" w:cs="Arial"/>
                <w:sz w:val="20"/>
                <w:szCs w:val="20"/>
                <w:lang w:eastAsia="sl-SI"/>
              </w:rPr>
            </w:pPr>
            <w:r>
              <w:rPr>
                <w:rFonts w:eastAsia="Times New Roman" w:cs="Arial" w:ascii="Arial" w:hAnsi="Arial"/>
                <w:sz w:val="20"/>
                <w:szCs w:val="20"/>
                <w:lang w:eastAsia="sl-SI"/>
              </w:rPr>
              <w:t>Ljubljana, 3. september 2019</w:t>
            </w:r>
          </w:p>
        </w:tc>
        <w:tc>
          <w:tcPr>
            <w:tcW w:w="796" w:type="dxa"/>
            <w:gridSpan w:val="2"/>
            <w:tcBorders/>
            <w:shd w:fill="auto" w:val="clear"/>
          </w:tcPr>
          <w:p>
            <w:pPr>
              <w:pStyle w:val="Normal"/>
              <w:widowControl/>
              <w:bidi w:val="0"/>
              <w:spacing w:lineRule="auto" w:line="276" w:before="0" w:after="200"/>
              <w:jc w:val="left"/>
              <w:rPr/>
            </w:pPr>
            <w:r>
              <w:rPr/>
            </w:r>
          </w:p>
        </w:tc>
        <w:tc>
          <w:tcPr>
            <w:tcW w:w="2271" w:type="dxa"/>
            <w:tcBorders/>
            <w:shd w:fill="auto" w:val="clear"/>
          </w:tcPr>
          <w:p>
            <w:pPr>
              <w:pStyle w:val="Normal"/>
              <w:widowControl/>
              <w:bidi w:val="0"/>
              <w:spacing w:lineRule="auto" w:line="276" w:before="0" w:after="200"/>
              <w:jc w:val="left"/>
              <w:rPr/>
            </w:pPr>
            <w:r>
              <w:rPr/>
            </w:r>
          </w:p>
        </w:tc>
      </w:tr>
      <w:tr>
        <w:trPr/>
        <w:tc>
          <w:tcPr>
            <w:tcW w:w="60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textAlignment w:val="baseline"/>
              <w:rPr>
                <w:rFonts w:ascii="Arial" w:hAnsi="Arial" w:eastAsia="Times New Roman" w:cs="Arial"/>
                <w:sz w:val="20"/>
                <w:szCs w:val="20"/>
                <w:lang w:eastAsia="sl-SI"/>
              </w:rPr>
            </w:pPr>
            <w:r>
              <w:rPr>
                <w:rFonts w:eastAsia="Times New Roman" w:cs="Arial" w:ascii="Arial" w:hAnsi="Arial"/>
                <w:iCs/>
                <w:sz w:val="20"/>
                <w:szCs w:val="20"/>
                <w:lang w:eastAsia="sl-SI"/>
              </w:rPr>
              <w:t xml:space="preserve">EVA 2019-2711-0054 </w:t>
            </w:r>
          </w:p>
        </w:tc>
        <w:tc>
          <w:tcPr>
            <w:tcW w:w="796" w:type="dxa"/>
            <w:gridSpan w:val="2"/>
            <w:tcBorders/>
            <w:shd w:fill="auto" w:val="clear"/>
          </w:tcPr>
          <w:p>
            <w:pPr>
              <w:pStyle w:val="Normal"/>
              <w:widowControl/>
              <w:bidi w:val="0"/>
              <w:spacing w:lineRule="auto" w:line="276" w:before="0" w:after="200"/>
              <w:jc w:val="left"/>
              <w:rPr/>
            </w:pPr>
            <w:r>
              <w:rPr/>
            </w:r>
          </w:p>
        </w:tc>
        <w:tc>
          <w:tcPr>
            <w:tcW w:w="2271" w:type="dxa"/>
            <w:tcBorders/>
            <w:shd w:fill="auto" w:val="clear"/>
          </w:tcPr>
          <w:p>
            <w:pPr>
              <w:pStyle w:val="Normal"/>
              <w:widowControl/>
              <w:bidi w:val="0"/>
              <w:spacing w:lineRule="auto" w:line="276" w:before="0" w:after="200"/>
              <w:jc w:val="left"/>
              <w:rPr/>
            </w:pPr>
            <w:r>
              <w:rPr/>
            </w:r>
          </w:p>
        </w:tc>
      </w:tr>
      <w:tr>
        <w:trPr/>
        <w:tc>
          <w:tcPr>
            <w:tcW w:w="609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before="0" w:after="0"/>
              <w:rPr>
                <w:rFonts w:ascii="Arial" w:hAnsi="Arial" w:eastAsia="Times New Roman" w:cs="Arial"/>
                <w:sz w:val="20"/>
                <w:szCs w:val="20"/>
              </w:rPr>
            </w:pPr>
            <w:r>
              <w:rPr>
                <w:rFonts w:eastAsia="Times New Roman" w:cs="Arial" w:ascii="Arial" w:hAnsi="Arial"/>
                <w:sz w:val="20"/>
                <w:szCs w:val="20"/>
              </w:rPr>
            </w:r>
          </w:p>
          <w:p>
            <w:pPr>
              <w:pStyle w:val="Normal"/>
              <w:spacing w:lineRule="exact" w:line="260" w:before="0" w:after="0"/>
              <w:rPr>
                <w:rFonts w:ascii="Arial" w:hAnsi="Arial" w:eastAsia="Times New Roman" w:cs="Arial"/>
                <w:sz w:val="20"/>
                <w:szCs w:val="20"/>
              </w:rPr>
            </w:pPr>
            <w:r>
              <w:rPr>
                <w:rFonts w:eastAsia="Times New Roman" w:cs="Arial" w:ascii="Arial" w:hAnsi="Arial"/>
                <w:sz w:val="20"/>
                <w:szCs w:val="20"/>
              </w:rPr>
              <w:t>GENERALNI SEKRETARIAT VLADE REPUBLIKE SLOVENIJE</w:t>
            </w:r>
          </w:p>
          <w:p>
            <w:pPr>
              <w:pStyle w:val="Normal"/>
              <w:spacing w:lineRule="exact" w:line="260" w:before="0" w:after="0"/>
              <w:rPr/>
            </w:pPr>
            <w:hyperlink r:id="rId3">
              <w:r>
                <w:rPr>
                  <w:rStyle w:val="ListLabel37"/>
                  <w:rFonts w:eastAsia="Times New Roman" w:cs="Arial" w:ascii="Arial" w:hAnsi="Arial"/>
                  <w:color w:val="0000FF"/>
                  <w:sz w:val="20"/>
                  <w:szCs w:val="20"/>
                  <w:u w:val="single"/>
                </w:rPr>
                <w:t>Gp.gs@gov.si</w:t>
              </w:r>
            </w:hyperlink>
          </w:p>
          <w:p>
            <w:pPr>
              <w:pStyle w:val="Normal"/>
              <w:spacing w:lineRule="exact" w:line="260" w:before="0" w:after="0"/>
              <w:rPr>
                <w:rFonts w:ascii="Arial" w:hAnsi="Arial" w:eastAsia="Times New Roman" w:cs="Arial"/>
                <w:sz w:val="20"/>
                <w:szCs w:val="20"/>
              </w:rPr>
            </w:pPr>
            <w:r>
              <w:rPr>
                <w:rFonts w:eastAsia="Times New Roman" w:cs="Arial" w:ascii="Arial" w:hAnsi="Arial"/>
                <w:sz w:val="20"/>
                <w:szCs w:val="20"/>
              </w:rPr>
            </w:r>
          </w:p>
        </w:tc>
        <w:tc>
          <w:tcPr>
            <w:tcW w:w="796" w:type="dxa"/>
            <w:gridSpan w:val="2"/>
            <w:tcBorders/>
            <w:shd w:fill="auto" w:val="clear"/>
          </w:tcPr>
          <w:p>
            <w:pPr>
              <w:pStyle w:val="Normal"/>
              <w:widowControl/>
              <w:bidi w:val="0"/>
              <w:spacing w:lineRule="auto" w:line="276" w:before="0" w:after="200"/>
              <w:jc w:val="left"/>
              <w:rPr/>
            </w:pPr>
            <w:r>
              <w:rPr/>
            </w:r>
          </w:p>
        </w:tc>
        <w:tc>
          <w:tcPr>
            <w:tcW w:w="2271" w:type="dxa"/>
            <w:tcBorders/>
            <w:shd w:fill="auto" w:val="clear"/>
          </w:tcPr>
          <w:p>
            <w:pPr>
              <w:pStyle w:val="Normal"/>
              <w:widowControl/>
              <w:bidi w:val="0"/>
              <w:spacing w:lineRule="auto" w:line="276" w:before="0" w:after="200"/>
              <w:jc w:val="left"/>
              <w:rPr/>
            </w:pPr>
            <w:r>
              <w:rPr/>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overflowPunct w:val="true"/>
              <w:spacing w:lineRule="exact" w:line="260" w:before="0" w:after="0"/>
              <w:textAlignment w:val="baseline"/>
              <w:rPr>
                <w:rFonts w:ascii="Arial" w:hAnsi="Arial" w:eastAsia="Times New Roman" w:cs="Arial"/>
                <w:b/>
                <w:b/>
                <w:sz w:val="20"/>
                <w:szCs w:val="20"/>
                <w:lang w:eastAsia="sl-SI"/>
              </w:rPr>
            </w:pPr>
            <w:r>
              <w:rPr>
                <w:rFonts w:eastAsia="Times New Roman" w:cs="Arial" w:ascii="Arial" w:hAnsi="Arial"/>
                <w:b/>
                <w:sz w:val="20"/>
                <w:szCs w:val="20"/>
                <w:lang w:eastAsia="sl-SI"/>
              </w:rPr>
              <w:t>ZADEVA:</w:t>
            </w:r>
            <w:r>
              <w:rPr>
                <w:rFonts w:cs="Arial" w:ascii="Arial" w:hAnsi="Arial"/>
                <w:sz w:val="20"/>
                <w:szCs w:val="20"/>
              </w:rPr>
              <w:t xml:space="preserve"> </w:t>
            </w:r>
            <w:r>
              <w:rPr>
                <w:rFonts w:eastAsia="Times New Roman" w:cs="Arial" w:ascii="Arial" w:hAnsi="Arial"/>
                <w:b/>
                <w:sz w:val="20"/>
                <w:szCs w:val="20"/>
                <w:lang w:eastAsia="sl-SI"/>
              </w:rPr>
              <w:t xml:space="preserve">Uredba o razvrstitvi prepovedanih drog – predlog za obravnavo </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eastAsia="Times New Roman" w:cs="Arial" w:ascii="Arial" w:hAnsi="Arial"/>
                <w:b/>
                <w:sz w:val="20"/>
                <w:szCs w:val="20"/>
                <w:lang w:eastAsia="sl-SI"/>
              </w:rPr>
              <w:t>1. Predlog sklepov vlade:</w:t>
            </w:r>
          </w:p>
        </w:tc>
      </w:tr>
      <w:tr>
        <w:trPr>
          <w:trHeight w:val="143" w:hRule="atLeast"/>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Arial" w:hAnsi="Arial" w:cs="Arial"/>
                <w:sz w:val="20"/>
                <w:szCs w:val="20"/>
              </w:rPr>
            </w:pPr>
            <w:r>
              <w:rPr>
                <w:rFonts w:cs="Arial" w:ascii="Arial" w:hAnsi="Arial"/>
                <w:sz w:val="20"/>
                <w:szCs w:val="20"/>
              </w:rPr>
              <w:t xml:space="preserve">Na podlagi drugega odstavka 2. člena Zakona o proizvodnji in prometu s prepovedanimi drogami (Uradni list RS, št. 108/99, 44/00, 2/04 – ZZdrI-A in 47/04 – ZdZPZ) je Vlada Republike Slovenije na ... seji dne ... pod točko… sprejela naslednji </w:t>
            </w:r>
          </w:p>
          <w:p>
            <w:pPr>
              <w:pStyle w:val="Normal"/>
              <w:spacing w:lineRule="auto" w:line="240"/>
              <w:jc w:val="center"/>
              <w:rPr>
                <w:rFonts w:ascii="Arial" w:hAnsi="Arial" w:cs="Arial"/>
                <w:sz w:val="20"/>
                <w:szCs w:val="20"/>
              </w:rPr>
            </w:pPr>
            <w:r>
              <w:rPr>
                <w:rFonts w:cs="Arial" w:ascii="Arial" w:hAnsi="Arial"/>
                <w:sz w:val="20"/>
                <w:szCs w:val="20"/>
              </w:rPr>
              <w:t>SKLEP</w:t>
            </w:r>
          </w:p>
          <w:p>
            <w:pPr>
              <w:pStyle w:val="Normal"/>
              <w:spacing w:lineRule="auto" w:line="240"/>
              <w:jc w:val="both"/>
              <w:rPr>
                <w:rFonts w:ascii="Arial" w:hAnsi="Arial" w:cs="Arial"/>
                <w:color w:val="000000"/>
                <w:sz w:val="20"/>
                <w:szCs w:val="20"/>
              </w:rPr>
            </w:pPr>
            <w:r>
              <w:rPr>
                <w:rFonts w:cs="Arial" w:ascii="Arial" w:hAnsi="Arial"/>
                <w:color w:val="000000"/>
                <w:sz w:val="20"/>
                <w:szCs w:val="20"/>
              </w:rPr>
              <w:t xml:space="preserve">Vlada Republike Slovenije je izdala </w:t>
            </w:r>
            <w:r>
              <w:rPr>
                <w:rFonts w:cs="Arial" w:ascii="Arial" w:hAnsi="Arial"/>
                <w:sz w:val="20"/>
                <w:szCs w:val="20"/>
              </w:rPr>
              <w:t>Uredbo o razvrstitvi prepovedanih drog ter jo objavi v Uradnem listu Republike Slovenije</w:t>
            </w:r>
            <w:r>
              <w:rPr>
                <w:rFonts w:cs="Arial" w:ascii="Arial" w:hAnsi="Arial"/>
                <w:color w:val="000000"/>
                <w:sz w:val="20"/>
                <w:szCs w:val="20"/>
              </w:rPr>
              <w:t>.</w:t>
            </w:r>
          </w:p>
          <w:p>
            <w:pPr>
              <w:pStyle w:val="Normal"/>
              <w:spacing w:lineRule="auto" w:line="240"/>
              <w:jc w:val="both"/>
              <w:rPr>
                <w:rFonts w:ascii="Arial" w:hAnsi="Arial" w:cs="Arial"/>
                <w:color w:val="000000"/>
                <w:sz w:val="20"/>
                <w:szCs w:val="20"/>
              </w:rPr>
            </w:pPr>
            <w:r>
              <w:rPr>
                <w:rFonts w:cs="Arial" w:ascii="Arial" w:hAnsi="Arial"/>
                <w:color w:val="000000"/>
                <w:sz w:val="20"/>
                <w:szCs w:val="20"/>
              </w:rPr>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                                                                            </w:t>
            </w:r>
            <w:r>
              <w:rPr>
                <w:rFonts w:eastAsia="Times New Roman" w:cs="Arial" w:ascii="Arial" w:hAnsi="Arial"/>
                <w:iCs/>
                <w:sz w:val="20"/>
                <w:szCs w:val="20"/>
                <w:lang w:eastAsia="sl-SI"/>
              </w:rPr>
              <w:t xml:space="preserve">Stojan Tramte </w:t>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                           </w:t>
            </w:r>
            <w:r>
              <w:rPr>
                <w:rFonts w:eastAsia="Times New Roman" w:cs="Arial" w:ascii="Arial" w:hAnsi="Arial"/>
                <w:iCs/>
                <w:sz w:val="20"/>
                <w:szCs w:val="20"/>
                <w:lang w:eastAsia="sl-SI"/>
              </w:rPr>
              <w:tab/>
              <w:tab/>
              <w:tab/>
              <w:t xml:space="preserve">        GENERALNI SEKRETAR</w:t>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                           </w:t>
            </w:r>
            <w:r>
              <w:rPr>
                <w:rFonts w:eastAsia="Times New Roman" w:cs="Arial" w:ascii="Arial" w:hAnsi="Arial"/>
                <w:iCs/>
                <w:sz w:val="20"/>
                <w:szCs w:val="20"/>
                <w:lang w:eastAsia="sl-SI"/>
              </w:rPr>
              <w:tab/>
              <w:tab/>
              <w:tab/>
              <w:t xml:space="preserve">     </w:t>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Priloga:</w:t>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 </w:t>
            </w:r>
            <w:r>
              <w:rPr>
                <w:rFonts w:eastAsia="Times New Roman" w:cs="Arial" w:ascii="Arial" w:hAnsi="Arial"/>
                <w:iCs/>
                <w:sz w:val="20"/>
                <w:szCs w:val="20"/>
                <w:lang w:eastAsia="sl-SI"/>
              </w:rPr>
              <w:t xml:space="preserve">- predlog </w:t>
            </w:r>
            <w:r>
              <w:rPr>
                <w:rFonts w:cs="Arial" w:ascii="Arial" w:hAnsi="Arial"/>
                <w:sz w:val="20"/>
                <w:szCs w:val="20"/>
              </w:rPr>
              <w:t>Uredbe o spremembah in dopolnitvah Uredbe o razvrstitvi prepovedanih drog.</w:t>
            </w:r>
          </w:p>
          <w:p>
            <w:pPr>
              <w:pStyle w:val="Normal"/>
              <w:overflowPunct w:val="true"/>
              <w:spacing w:lineRule="exact" w:line="200" w:before="60" w:after="6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pBdr>
                <w:bottom w:val="single" w:sz="4" w:space="1" w:color="000000"/>
              </w:pBdr>
              <w:spacing w:lineRule="auto" w:line="240" w:before="0" w:after="0"/>
              <w:jc w:val="both"/>
              <w:rPr>
                <w:rFonts w:ascii="Arial" w:hAnsi="Arial" w:cs="Arial"/>
                <w:sz w:val="20"/>
                <w:szCs w:val="20"/>
              </w:rPr>
            </w:pPr>
            <w:r>
              <w:rPr>
                <w:rFonts w:cs="Arial" w:ascii="Arial" w:hAnsi="Arial"/>
                <w:sz w:val="20"/>
                <w:szCs w:val="20"/>
              </w:rPr>
              <w:t>Sklep prejmejo:</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Ministrstvo za zdravje,</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Ministrstvo za notranje zadeve, </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Ministrstvo za finance, </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Ministrstvo za gospodarstvo, </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Ministrstvo za pravosodje, </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Služba Vlade RS za zakonodajo.</w:t>
            </w:r>
          </w:p>
          <w:p>
            <w:pPr>
              <w:pStyle w:val="Normal"/>
              <w:pBdr>
                <w:bottom w:val="single" w:sz="4" w:space="1" w:color="000000"/>
              </w:pBd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
                <w:b/>
                <w:iCs/>
                <w:sz w:val="20"/>
                <w:szCs w:val="20"/>
                <w:lang w:eastAsia="sl-SI"/>
              </w:rPr>
            </w:pPr>
            <w:r>
              <w:rPr>
                <w:rFonts w:eastAsia="Times New Roman" w:cs="Arial" w:ascii="Arial" w:hAnsi="Arial"/>
                <w:b/>
                <w:sz w:val="20"/>
                <w:szCs w:val="20"/>
                <w:lang w:eastAsia="sl-SI"/>
              </w:rPr>
              <w:t>2. Predlog za obravnavo predloga zakona po nujnem ali skrajšanem postopku v državnem zboru z obrazložitvijo razlogov:</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
                <w:b/>
                <w:iCs/>
                <w:sz w:val="20"/>
                <w:szCs w:val="20"/>
                <w:lang w:eastAsia="sl-SI"/>
              </w:rPr>
            </w:pPr>
            <w:r>
              <w:rPr>
                <w:rFonts w:eastAsia="Times New Roman" w:cs="Arial" w:ascii="Arial" w:hAnsi="Arial"/>
                <w:b/>
                <w:sz w:val="20"/>
                <w:szCs w:val="20"/>
                <w:lang w:eastAsia="sl-SI"/>
              </w:rPr>
              <w:t>3.a Osebe, odgovorne za strokovno pripravo in usklajenost gradiva:</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tab/>
              <w:t>Mojca Gobec, generalna direktorica Direktorata za javno zdravje, Ministrstvo za zdravje</w:t>
            </w:r>
          </w:p>
          <w:p>
            <w:pPr>
              <w:pStyle w:val="Normal"/>
              <w:overflowPunct w:val="true"/>
              <w:spacing w:lineRule="exact" w:line="260" w:before="0" w:after="0"/>
              <w:ind w:left="743" w:hanging="743"/>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tab/>
              <w:t>Vesna-Kerstin Petrič, vodja Sektorja za krepitev zdravja ter obvladovanje kroničnih nenalezljivih bolezni in stanj, Ministrstvo za zdravje,</w:t>
            </w:r>
          </w:p>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tab/>
              <w:t>dr. Jože Hren, sekretar, Ministrstvo za zdravje.</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
                <w:b/>
                <w:iCs/>
                <w:sz w:val="20"/>
                <w:szCs w:val="20"/>
                <w:lang w:eastAsia="sl-SI"/>
              </w:rPr>
            </w:pPr>
            <w:r>
              <w:rPr>
                <w:rFonts w:eastAsia="Times New Roman" w:cs="Arial" w:ascii="Arial" w:hAnsi="Arial"/>
                <w:b/>
                <w:iCs/>
                <w:sz w:val="20"/>
                <w:szCs w:val="20"/>
                <w:lang w:eastAsia="sl-SI"/>
              </w:rPr>
              <w:t xml:space="preserve">3.b Zunanji strokovnjaki, ki so </w:t>
            </w:r>
            <w:r>
              <w:rPr>
                <w:rFonts w:eastAsia="Times New Roman" w:cs="Arial" w:ascii="Arial" w:hAnsi="Arial"/>
                <w:b/>
                <w:sz w:val="20"/>
                <w:szCs w:val="20"/>
                <w:lang w:eastAsia="sl-SI"/>
              </w:rPr>
              <w:t>sodelovali pri pripravi dela ali celotnega gradiva:</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tab/>
              <w:t>Roman Kranvogl, Nacionalni laboratorij za zdravje okolje in hrano.</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
                <w:b/>
                <w:iCs/>
                <w:sz w:val="20"/>
                <w:szCs w:val="20"/>
                <w:lang w:eastAsia="sl-SI"/>
              </w:rPr>
            </w:pPr>
            <w:r>
              <w:rPr>
                <w:rFonts w:eastAsia="Times New Roman" w:cs="Arial" w:ascii="Arial" w:hAnsi="Arial"/>
                <w:b/>
                <w:sz w:val="20"/>
                <w:szCs w:val="20"/>
                <w:lang w:eastAsia="sl-SI"/>
              </w:rPr>
              <w:t>4. Predstavniki vlade, ki bodo sodelovali pri delu državnega zbora:</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
                <w:b/>
                <w:sz w:val="20"/>
                <w:szCs w:val="20"/>
                <w:lang w:eastAsia="sl-SI"/>
              </w:rPr>
            </w:pPr>
            <w:r>
              <w:rPr>
                <w:rFonts w:eastAsia="Times New Roman" w:cs="Arial" w:ascii="Arial" w:hAnsi="Arial"/>
                <w:b/>
                <w:sz w:val="20"/>
                <w:szCs w:val="20"/>
                <w:lang w:eastAsia="sl-SI"/>
              </w:rPr>
              <w:t>/</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eastAsia="Times New Roman" w:cs="Arial" w:ascii="Arial" w:hAnsi="Arial"/>
                <w:b/>
                <w:sz w:val="20"/>
                <w:szCs w:val="20"/>
                <w:lang w:eastAsia="sl-SI"/>
              </w:rPr>
              <w:t>5. Kratek povzetek gradiva:</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S predlogom Uredbe o razvrstitvi prepovedanih drog se v slovensko zakonodajo prenašajo 4 snovi, ki jih je Komisija Organizacije združenih narodov za droge na letošnjem rednem marčnem zasedanju razvrstila na seznam mednarodno reguliranih psihoaktivnih snovi. </w:t>
            </w:r>
          </w:p>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Prav tako se s predlogom uredbe uvaja oblikovno posodobljen in poenoten seznam prepovedanih drog, v katerem so vse snovi opredeljene na enak način. </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eastAsia="Times New Roman" w:cs="Arial" w:ascii="Arial" w:hAnsi="Arial"/>
                <w:b/>
                <w:sz w:val="20"/>
                <w:szCs w:val="20"/>
                <w:lang w:eastAsia="sl-SI"/>
              </w:rPr>
              <w:t>6. Presoja posledic za:</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a)</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sz w:val="20"/>
                <w:szCs w:val="20"/>
                <w:lang w:eastAsia="sl-SI"/>
              </w:rPr>
            </w:pPr>
            <w:r>
              <w:rPr>
                <w:rFonts w:eastAsia="Times New Roman" w:cs="Arial" w:ascii="Arial" w:hAnsi="Arial"/>
                <w:sz w:val="20"/>
                <w:szCs w:val="20"/>
                <w:lang w:eastAsia="sl-SI"/>
              </w:rPr>
              <w:t>javnofinančna sredstva nad 40.000 EUR v tekočem in naslednjih treh letih</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NE</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b)</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bCs/>
                <w:sz w:val="20"/>
                <w:szCs w:val="20"/>
                <w:lang w:eastAsia="sl-SI"/>
              </w:rPr>
              <w:t>usklajenost slovenskega pravnega reda s pravnim redom Evropske unije</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DA</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c)</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administrativne posledice</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sz w:val="20"/>
                <w:szCs w:val="20"/>
                <w:lang w:eastAsia="sl-SI"/>
              </w:rPr>
            </w:pPr>
            <w:r>
              <w:rPr>
                <w:rFonts w:eastAsia="Times New Roman" w:cs="Arial" w:ascii="Arial" w:hAnsi="Arial"/>
                <w:sz w:val="20"/>
                <w:szCs w:val="20"/>
                <w:lang w:eastAsia="sl-SI"/>
              </w:rPr>
              <w:t>NE</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č)</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sz w:val="20"/>
                <w:szCs w:val="20"/>
                <w:lang w:eastAsia="sl-SI"/>
              </w:rPr>
              <w:t>gospodarstvo, zlasti</w:t>
            </w:r>
            <w:r>
              <w:rPr>
                <w:rFonts w:eastAsia="Times New Roman" w:cs="Arial" w:ascii="Arial" w:hAnsi="Arial"/>
                <w:bCs/>
                <w:sz w:val="20"/>
                <w:szCs w:val="20"/>
                <w:lang w:eastAsia="sl-SI"/>
              </w:rPr>
              <w:t xml:space="preserve"> mala in srednja podjetja ter konkurenčnost podjetij</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NE</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d)</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okolje, vključno s prostorskimi in varstvenimi vidiki</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NE</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e)</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socialno področje</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NE</w:t>
            </w:r>
          </w:p>
        </w:tc>
      </w:tr>
      <w:tr>
        <w:trPr/>
        <w:tc>
          <w:tcPr>
            <w:tcW w:w="14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f)</w:t>
            </w:r>
          </w:p>
        </w:tc>
        <w:tc>
          <w:tcPr>
            <w:tcW w:w="544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dokumente razvojnega načrtovanja:</w:t>
            </w:r>
          </w:p>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nacionalne dokumente razvojnega načrtovanja</w:t>
            </w:r>
          </w:p>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razvojne politike na ravni programov po strukturi razvojne klasifikacije programskega proračuna</w:t>
            </w:r>
          </w:p>
          <w:p>
            <w:pPr>
              <w:pStyle w:val="Normal"/>
              <w:overflowPunct w:val="true"/>
              <w:spacing w:lineRule="exact" w:line="260" w:before="0" w:after="0"/>
              <w:jc w:val="both"/>
              <w:textAlignment w:val="baseline"/>
              <w:rPr>
                <w:rFonts w:ascii="Arial" w:hAnsi="Arial" w:eastAsia="Times New Roman" w:cs="Arial"/>
                <w:bCs/>
                <w:sz w:val="20"/>
                <w:szCs w:val="20"/>
                <w:lang w:eastAsia="sl-SI"/>
              </w:rPr>
            </w:pPr>
            <w:r>
              <w:rPr>
                <w:rFonts w:eastAsia="Times New Roman" w:cs="Arial" w:ascii="Arial" w:hAnsi="Arial"/>
                <w:bCs/>
                <w:sz w:val="20"/>
                <w:szCs w:val="20"/>
                <w:lang w:eastAsia="sl-SI"/>
              </w:rPr>
              <w:t>razvojne dokumente Evropske unije in mednarodnih organizacij</w:t>
            </w:r>
          </w:p>
        </w:tc>
        <w:tc>
          <w:tcPr>
            <w:tcW w:w="22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NE</w:t>
            </w:r>
          </w:p>
        </w:tc>
      </w:tr>
      <w:tr>
        <w:trPr/>
        <w:tc>
          <w:tcPr>
            <w:tcW w:w="916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eastAsia="Times New Roman" w:cs="Arial" w:ascii="Arial" w:hAnsi="Arial"/>
                <w:b/>
                <w:sz w:val="20"/>
                <w:szCs w:val="20"/>
                <w:lang w:eastAsia="sl-SI"/>
              </w:rPr>
              <w:t>7.a Predstavitev ocene finančnih posledic nad 40.000 EUR:</w:t>
            </w:r>
          </w:p>
          <w:p>
            <w:pPr>
              <w:pStyle w:val="Normal"/>
              <w:widowControl w:val="false"/>
              <w:numPr>
                <w:ilvl w:val="0"/>
                <w:numId w:val="0"/>
              </w:numPr>
              <w:suppressAutoHyphens w:val="true"/>
              <w:overflowPunct w:val="true"/>
              <w:spacing w:lineRule="exact" w:line="260" w:before="0" w:after="0"/>
              <w:textAlignment w:val="baseline"/>
              <w:outlineLvl w:val="3"/>
              <w:rPr>
                <w:rFonts w:ascii="Arial" w:hAnsi="Arial" w:eastAsia="Times New Roman" w:cs="Arial"/>
                <w:sz w:val="20"/>
                <w:szCs w:val="20"/>
                <w:lang w:eastAsia="sl-SI"/>
              </w:rPr>
            </w:pPr>
            <w:r>
              <w:rPr>
                <w:rFonts w:eastAsia="Times New Roman" w:cs="Arial" w:ascii="Arial" w:hAnsi="Arial"/>
                <w:sz w:val="20"/>
                <w:szCs w:val="20"/>
                <w:lang w:eastAsia="sl-SI"/>
              </w:rPr>
              <w:t>/</w:t>
            </w:r>
          </w:p>
        </w:tc>
      </w:tr>
    </w:tbl>
    <w:p>
      <w:pPr>
        <w:pStyle w:val="Normal"/>
        <w:spacing w:lineRule="exact" w:line="260" w:before="0" w:after="0"/>
        <w:rPr>
          <w:rFonts w:ascii="Arial" w:hAnsi="Arial" w:eastAsia="Times New Roman" w:cs="Arial"/>
          <w:vanish/>
          <w:sz w:val="20"/>
          <w:szCs w:val="20"/>
        </w:rPr>
      </w:pPr>
      <w:r>
        <w:rPr>
          <w:rFonts w:eastAsia="Times New Roman" w:cs="Arial" w:ascii="Arial" w:hAnsi="Arial"/>
          <w:vanish/>
          <w:sz w:val="20"/>
          <w:szCs w:val="20"/>
        </w:rPr>
      </w:r>
      <w:r>
        <w:br w:type="page"/>
      </w:r>
    </w:p>
    <w:tbl>
      <w:tblPr>
        <w:tblW w:w="9200" w:type="dxa"/>
        <w:jc w:val="left"/>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03" w:type="dxa"/>
          <w:bottom w:w="57" w:type="dxa"/>
          <w:right w:w="108" w:type="dxa"/>
        </w:tblCellMar>
        <w:tblLook w:noVBand="0" w:val="0000" w:noHBand="0" w:lastColumn="0" w:firstColumn="0" w:lastRow="0" w:firstRow="0"/>
      </w:tblPr>
      <w:tblGrid>
        <w:gridCol w:w="2064"/>
        <w:gridCol w:w="892"/>
        <w:gridCol w:w="1414"/>
        <w:gridCol w:w="418"/>
        <w:gridCol w:w="912"/>
        <w:gridCol w:w="1"/>
        <w:gridCol w:w="682"/>
        <w:gridCol w:w="385"/>
        <w:gridCol w:w="303"/>
        <w:gridCol w:w="1"/>
        <w:gridCol w:w="2128"/>
      </w:tblGrid>
      <w:tr>
        <w:trPr>
          <w:trHeight w:val="35" w:hRule="atLeast"/>
          <w:cantSplit w:val="true"/>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vAlign w:val="center"/>
          </w:tcPr>
          <w:p>
            <w:pPr>
              <w:pStyle w:val="Normal"/>
              <w:pageBreakBefore/>
              <w:widowControl w:val="false"/>
              <w:numPr>
                <w:ilvl w:val="0"/>
                <w:numId w:val="0"/>
              </w:numPr>
              <w:tabs>
                <w:tab w:val="left" w:pos="234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I. Ocena finančnih posledic, ki niso načrtovane v sprejetem proračunu</w:t>
            </w:r>
          </w:p>
        </w:tc>
      </w:tr>
      <w:tr>
        <w:trPr>
          <w:trHeight w:val="276"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ind w:right="-112" w:hanging="0"/>
              <w:jc w:val="center"/>
              <w:rPr>
                <w:rFonts w:ascii="Arial" w:hAnsi="Arial" w:eastAsia="Times New Roman" w:cs="Arial"/>
                <w:sz w:val="20"/>
                <w:szCs w:val="20"/>
              </w:rPr>
            </w:pPr>
            <w:r>
              <w:rPr>
                <w:rFonts w:eastAsia="Times New Roman" w:cs="Arial" w:ascii="Arial" w:hAnsi="Arial"/>
                <w:sz w:val="20"/>
                <w:szCs w:val="20"/>
              </w:rPr>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Tekoče leto (t)</w:t>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t + 1</w:t>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t + 2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t + 3</w:t>
            </w:r>
          </w:p>
        </w:tc>
      </w:tr>
      <w:tr>
        <w:trPr>
          <w:trHeight w:val="423"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rPr>
                <w:rFonts w:ascii="Arial" w:hAnsi="Arial" w:eastAsia="Times New Roman" w:cs="Arial"/>
                <w:bCs/>
                <w:sz w:val="20"/>
                <w:szCs w:val="20"/>
              </w:rPr>
            </w:pPr>
            <w:r>
              <w:rPr>
                <w:rFonts w:eastAsia="Times New Roman" w:cs="Arial" w:ascii="Arial" w:hAnsi="Arial"/>
                <w:bCs/>
                <w:sz w:val="20"/>
                <w:szCs w:val="20"/>
              </w:rPr>
              <w:t>Predvideno povečanje (+) ali zmanjšanje (</w:t>
            </w:r>
            <w:r>
              <w:rPr>
                <w:rFonts w:eastAsia="Times New Roman" w:cs="Arial" w:ascii="Arial" w:hAnsi="Arial"/>
                <w:b/>
                <w:sz w:val="20"/>
                <w:szCs w:val="20"/>
              </w:rPr>
              <w:t>–</w:t>
            </w:r>
            <w:r>
              <w:rPr>
                <w:rFonts w:eastAsia="Times New Roman" w:cs="Arial" w:ascii="Arial" w:hAnsi="Arial"/>
                <w:bCs/>
                <w:sz w:val="20"/>
                <w:szCs w:val="20"/>
              </w:rPr>
              <w:t xml:space="preserve">) prihodkov državnega proračuna </w:t>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r>
      <w:tr>
        <w:trPr>
          <w:trHeight w:val="423"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rPr>
                <w:rFonts w:ascii="Arial" w:hAnsi="Arial" w:eastAsia="Times New Roman" w:cs="Arial"/>
                <w:bCs/>
                <w:sz w:val="20"/>
                <w:szCs w:val="20"/>
              </w:rPr>
            </w:pPr>
            <w:r>
              <w:rPr>
                <w:rFonts w:eastAsia="Times New Roman" w:cs="Arial" w:ascii="Arial" w:hAnsi="Arial"/>
                <w:bCs/>
                <w:sz w:val="20"/>
                <w:szCs w:val="20"/>
              </w:rPr>
              <w:t>Predvideno povečanje (+) ali zmanjšanje (</w:t>
            </w:r>
            <w:r>
              <w:rPr>
                <w:rFonts w:eastAsia="Times New Roman" w:cs="Arial" w:ascii="Arial" w:hAnsi="Arial"/>
                <w:b/>
                <w:sz w:val="20"/>
                <w:szCs w:val="20"/>
              </w:rPr>
              <w:t>–</w:t>
            </w:r>
            <w:r>
              <w:rPr>
                <w:rFonts w:eastAsia="Times New Roman" w:cs="Arial" w:ascii="Arial" w:hAnsi="Arial"/>
                <w:bCs/>
                <w:sz w:val="20"/>
                <w:szCs w:val="20"/>
              </w:rPr>
              <w:t xml:space="preserve">) prihodkov občinskih proračunov </w:t>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r>
      <w:tr>
        <w:trPr>
          <w:trHeight w:val="423"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rPr>
                <w:rFonts w:ascii="Arial" w:hAnsi="Arial" w:eastAsia="Times New Roman" w:cs="Arial"/>
                <w:bCs/>
                <w:sz w:val="20"/>
                <w:szCs w:val="20"/>
              </w:rPr>
            </w:pPr>
            <w:r>
              <w:rPr>
                <w:rFonts w:eastAsia="Times New Roman" w:cs="Arial" w:ascii="Arial" w:hAnsi="Arial"/>
                <w:bCs/>
                <w:sz w:val="20"/>
                <w:szCs w:val="20"/>
              </w:rPr>
              <w:t>Predvideno povečanje (+) ali zmanjšanje (</w:t>
            </w:r>
            <w:r>
              <w:rPr>
                <w:rFonts w:eastAsia="Times New Roman" w:cs="Arial" w:ascii="Arial" w:hAnsi="Arial"/>
                <w:b/>
                <w:sz w:val="20"/>
                <w:szCs w:val="20"/>
              </w:rPr>
              <w:t>–</w:t>
            </w:r>
            <w:r>
              <w:rPr>
                <w:rFonts w:eastAsia="Times New Roman" w:cs="Arial" w:ascii="Arial" w:hAnsi="Arial"/>
                <w:bCs/>
                <w:sz w:val="20"/>
                <w:szCs w:val="20"/>
              </w:rPr>
              <w:t xml:space="preserve">) odhodkov državnega proračuna </w:t>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r>
      <w:tr>
        <w:trPr>
          <w:trHeight w:val="623"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rPr>
                <w:rFonts w:ascii="Arial" w:hAnsi="Arial" w:eastAsia="Times New Roman" w:cs="Arial"/>
                <w:bCs/>
                <w:sz w:val="20"/>
                <w:szCs w:val="20"/>
              </w:rPr>
            </w:pPr>
            <w:r>
              <w:rPr>
                <w:rFonts w:eastAsia="Times New Roman" w:cs="Arial" w:ascii="Arial" w:hAnsi="Arial"/>
                <w:bCs/>
                <w:sz w:val="20"/>
                <w:szCs w:val="20"/>
              </w:rPr>
              <w:t>Predvideno povečanje (+) ali zmanjšanje (</w:t>
            </w:r>
            <w:r>
              <w:rPr>
                <w:rFonts w:eastAsia="Times New Roman" w:cs="Arial" w:ascii="Arial" w:hAnsi="Arial"/>
                <w:b/>
                <w:sz w:val="20"/>
                <w:szCs w:val="20"/>
              </w:rPr>
              <w:t>–</w:t>
            </w:r>
            <w:r>
              <w:rPr>
                <w:rFonts w:eastAsia="Times New Roman" w:cs="Arial" w:ascii="Arial" w:hAnsi="Arial"/>
                <w:bCs/>
                <w:sz w:val="20"/>
                <w:szCs w:val="20"/>
              </w:rPr>
              <w:t>) odhodkov občinskih proračunov</w:t>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r>
          </w:p>
        </w:tc>
      </w:tr>
      <w:tr>
        <w:trPr>
          <w:trHeight w:val="423" w:hRule="atLeast"/>
          <w:cantSplit w:val="true"/>
        </w:trPr>
        <w:tc>
          <w:tcPr>
            <w:tcW w:w="295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rPr>
                <w:rFonts w:ascii="Arial" w:hAnsi="Arial" w:eastAsia="Times New Roman" w:cs="Arial"/>
                <w:bCs/>
                <w:sz w:val="20"/>
                <w:szCs w:val="20"/>
              </w:rPr>
            </w:pPr>
            <w:r>
              <w:rPr>
                <w:rFonts w:eastAsia="Times New Roman" w:cs="Arial" w:ascii="Arial" w:hAnsi="Arial"/>
                <w:bCs/>
                <w:sz w:val="20"/>
                <w:szCs w:val="20"/>
              </w:rPr>
              <w:t>Predvideno povečanje (+) ali zmanjšanje (</w:t>
            </w:r>
            <w:r>
              <w:rPr>
                <w:rFonts w:eastAsia="Times New Roman" w:cs="Arial" w:ascii="Arial" w:hAnsi="Arial"/>
                <w:b/>
                <w:sz w:val="20"/>
                <w:szCs w:val="20"/>
              </w:rPr>
              <w:t>–</w:t>
            </w:r>
            <w:r>
              <w:rPr>
                <w:rFonts w:eastAsia="Times New Roman" w:cs="Arial" w:ascii="Arial" w:hAnsi="Arial"/>
                <w:bCs/>
                <w:sz w:val="20"/>
                <w:szCs w:val="20"/>
              </w:rPr>
              <w:t>) obveznosti za druga javnofinančna sredstva</w:t>
            </w:r>
          </w:p>
        </w:tc>
        <w:tc>
          <w:tcPr>
            <w:tcW w:w="18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91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jc w:val="center"/>
              <w:outlineLvl w:val="0"/>
              <w:rPr>
                <w:rFonts w:ascii="Arial" w:hAnsi="Arial" w:eastAsia="Times New Roman" w:cs="Arial"/>
                <w:kern w:val="2"/>
                <w:sz w:val="20"/>
                <w:szCs w:val="20"/>
                <w:lang w:eastAsia="sl-SI"/>
              </w:rPr>
            </w:pPr>
            <w:r>
              <w:rPr>
                <w:rFonts w:eastAsia="Times New Roman" w:cs="Arial" w:ascii="Arial" w:hAnsi="Arial"/>
                <w:kern w:val="2"/>
                <w:sz w:val="20"/>
                <w:szCs w:val="20"/>
                <w:lang w:eastAsia="sl-SI"/>
              </w:rPr>
            </w:r>
          </w:p>
        </w:tc>
      </w:tr>
      <w:tr>
        <w:trPr>
          <w:trHeight w:val="257" w:hRule="atLeast"/>
          <w:cantSplit w:val="true"/>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0E0E0" w:val="clear"/>
            <w:vAlign w:val="center"/>
          </w:tcPr>
          <w:p>
            <w:pPr>
              <w:pStyle w:val="Normal"/>
              <w:widowControl w:val="false"/>
              <w:numPr>
                <w:ilvl w:val="0"/>
                <w:numId w:val="0"/>
              </w:numPr>
              <w:tabs>
                <w:tab w:val="left" w:pos="234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II. Finančne posledice za državni proračun</w:t>
            </w:r>
          </w:p>
        </w:tc>
      </w:tr>
      <w:tr>
        <w:trPr>
          <w:trHeight w:val="257" w:hRule="atLeast"/>
          <w:cantSplit w:val="true"/>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0E0E0" w:val="clear"/>
            <w:vAlign w:val="center"/>
          </w:tcPr>
          <w:p>
            <w:pPr>
              <w:pStyle w:val="Normal"/>
              <w:widowControl w:val="false"/>
              <w:numPr>
                <w:ilvl w:val="0"/>
                <w:numId w:val="0"/>
              </w:numPr>
              <w:tabs>
                <w:tab w:val="left" w:pos="234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II.a Pravice porabe za izvedbo predlaganih rešitev so zagotovljene:</w:t>
            </w:r>
          </w:p>
        </w:tc>
      </w:tr>
      <w:tr>
        <w:trPr>
          <w:trHeight w:val="100"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Šifra in naziv ukrepa, projekta</w:t>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Šifra in naziv proračunske postavke</w:t>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Znesek za tekoče leto (t)</w:t>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Znesek za t + 1</w:t>
            </w:r>
          </w:p>
        </w:tc>
      </w:tr>
      <w:tr>
        <w:trPr>
          <w:trHeight w:val="328"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5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SKUPAJ</w:t>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b/>
                <w:b/>
                <w:sz w:val="20"/>
                <w:szCs w:val="20"/>
              </w:rPr>
            </w:pPr>
            <w:r>
              <w:rPr>
                <w:rFonts w:eastAsia="Times New Roman" w:cs="Arial" w:ascii="Arial" w:hAnsi="Arial"/>
                <w:b/>
                <w:sz w:val="20"/>
                <w:szCs w:val="20"/>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r>
          </w:p>
        </w:tc>
      </w:tr>
      <w:tr>
        <w:trPr>
          <w:trHeight w:val="294" w:hRule="atLeast"/>
          <w:cantSplit w:val="true"/>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0E0E0" w:val="clear"/>
            <w:vAlign w:val="center"/>
          </w:tcPr>
          <w:p>
            <w:pPr>
              <w:pStyle w:val="Normal"/>
              <w:widowControl w:val="false"/>
              <w:numPr>
                <w:ilvl w:val="0"/>
                <w:numId w:val="0"/>
              </w:numPr>
              <w:tabs>
                <w:tab w:val="left" w:pos="234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II.b Manjkajoče pravice porabe bodo zagotovljene s prerazporeditvijo:</w:t>
            </w:r>
          </w:p>
        </w:tc>
      </w:tr>
      <w:tr>
        <w:trPr>
          <w:trHeight w:val="100"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 xml:space="preserve">Ime proračunskega uporabnika </w:t>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Šifra in naziv ukrepa, projekta</w:t>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 xml:space="preserve">Šifra in naziv proračunske postavke </w:t>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Znesek za tekoče leto (t)</w:t>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jc w:val="center"/>
              <w:rPr>
                <w:rFonts w:ascii="Arial" w:hAnsi="Arial" w:eastAsia="Times New Roman" w:cs="Arial"/>
                <w:sz w:val="20"/>
                <w:szCs w:val="20"/>
              </w:rPr>
            </w:pPr>
            <w:r>
              <w:rPr>
                <w:rFonts w:eastAsia="Times New Roman" w:cs="Arial" w:ascii="Arial" w:hAnsi="Arial"/>
                <w:sz w:val="20"/>
                <w:szCs w:val="20"/>
              </w:rPr>
              <w:t xml:space="preserve">Znesek za t + 1 </w:t>
            </w:r>
          </w:p>
        </w:tc>
      </w:tr>
      <w:tr>
        <w:trPr>
          <w:trHeight w:val="95"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20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5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SKUPAJ</w:t>
            </w:r>
          </w:p>
        </w:tc>
        <w:tc>
          <w:tcPr>
            <w:tcW w:w="13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r>
          </w:p>
        </w:tc>
        <w:tc>
          <w:tcPr>
            <w:tcW w:w="21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r>
          </w:p>
        </w:tc>
      </w:tr>
      <w:tr>
        <w:trPr>
          <w:trHeight w:val="207" w:hRule="atLeast"/>
          <w:cantSplit w:val="true"/>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E6E6E6" w:val="clear"/>
            <w:vAlign w:val="center"/>
          </w:tcPr>
          <w:p>
            <w:pPr>
              <w:pStyle w:val="Normal"/>
              <w:widowControl w:val="false"/>
              <w:numPr>
                <w:ilvl w:val="0"/>
                <w:numId w:val="0"/>
              </w:numPr>
              <w:tabs>
                <w:tab w:val="left" w:pos="234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II.c Načrtovana nadomestitev zmanjšanih prihodkov in povečanih odhodkov proračuna:</w:t>
            </w:r>
          </w:p>
        </w:tc>
      </w:tr>
      <w:tr>
        <w:trPr>
          <w:trHeight w:val="100" w:hRule="atLeast"/>
          <w:cantSplit w:val="true"/>
        </w:trPr>
        <w:tc>
          <w:tcPr>
            <w:tcW w:w="43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ind w:right="-112" w:hanging="0"/>
              <w:jc w:val="center"/>
              <w:rPr>
                <w:rFonts w:ascii="Arial" w:hAnsi="Arial" w:eastAsia="Times New Roman" w:cs="Arial"/>
                <w:sz w:val="20"/>
                <w:szCs w:val="20"/>
              </w:rPr>
            </w:pPr>
            <w:r>
              <w:rPr>
                <w:rFonts w:eastAsia="Times New Roman" w:cs="Arial" w:ascii="Arial" w:hAnsi="Arial"/>
                <w:sz w:val="20"/>
                <w:szCs w:val="20"/>
              </w:rPr>
              <w:t>Novi prihodki</w:t>
            </w:r>
          </w:p>
        </w:tc>
        <w:tc>
          <w:tcPr>
            <w:tcW w:w="20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ind w:right="-112" w:hanging="0"/>
              <w:jc w:val="center"/>
              <w:rPr>
                <w:rFonts w:ascii="Arial" w:hAnsi="Arial" w:eastAsia="Times New Roman" w:cs="Arial"/>
                <w:sz w:val="20"/>
                <w:szCs w:val="20"/>
              </w:rPr>
            </w:pPr>
            <w:r>
              <w:rPr>
                <w:rFonts w:eastAsia="Times New Roman" w:cs="Arial" w:ascii="Arial" w:hAnsi="Arial"/>
                <w:sz w:val="20"/>
                <w:szCs w:val="20"/>
              </w:rPr>
              <w:t>Znesek za tekoče leto (t)</w:t>
            </w:r>
          </w:p>
        </w:tc>
        <w:tc>
          <w:tcPr>
            <w:tcW w:w="2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spacing w:lineRule="exact" w:line="260" w:before="0" w:after="0"/>
              <w:ind w:right="-112" w:hanging="0"/>
              <w:jc w:val="center"/>
              <w:rPr>
                <w:rFonts w:ascii="Arial" w:hAnsi="Arial" w:eastAsia="Times New Roman" w:cs="Arial"/>
                <w:sz w:val="20"/>
                <w:szCs w:val="20"/>
              </w:rPr>
            </w:pPr>
            <w:r>
              <w:rPr>
                <w:rFonts w:eastAsia="Times New Roman" w:cs="Arial" w:ascii="Arial" w:hAnsi="Arial"/>
                <w:sz w:val="20"/>
                <w:szCs w:val="20"/>
              </w:rPr>
              <w:t>Znesek za t + 1</w:t>
            </w:r>
          </w:p>
        </w:tc>
      </w:tr>
      <w:tr>
        <w:trPr>
          <w:trHeight w:val="95" w:hRule="atLeast"/>
          <w:cantSplit w:val="true"/>
        </w:trPr>
        <w:tc>
          <w:tcPr>
            <w:tcW w:w="43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0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43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0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43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0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c>
          <w:tcPr>
            <w:tcW w:w="2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Cs/>
                <w:kern w:val="2"/>
                <w:sz w:val="20"/>
                <w:szCs w:val="20"/>
                <w:lang w:eastAsia="sl-SI"/>
              </w:rPr>
            </w:pPr>
            <w:r>
              <w:rPr>
                <w:rFonts w:eastAsia="Times New Roman" w:cs="Arial" w:ascii="Arial" w:hAnsi="Arial"/>
                <w:bCs/>
                <w:kern w:val="2"/>
                <w:sz w:val="20"/>
                <w:szCs w:val="20"/>
                <w:lang w:eastAsia="sl-SI"/>
              </w:rPr>
            </w:r>
          </w:p>
        </w:tc>
      </w:tr>
      <w:tr>
        <w:trPr>
          <w:trHeight w:val="95" w:hRule="atLeast"/>
          <w:cantSplit w:val="true"/>
        </w:trPr>
        <w:tc>
          <w:tcPr>
            <w:tcW w:w="43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t>SKUPAJ</w:t>
            </w:r>
          </w:p>
        </w:tc>
        <w:tc>
          <w:tcPr>
            <w:tcW w:w="201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r>
          </w:p>
        </w:tc>
        <w:tc>
          <w:tcPr>
            <w:tcW w:w="2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numPr>
                <w:ilvl w:val="0"/>
                <w:numId w:val="0"/>
              </w:numPr>
              <w:tabs>
                <w:tab w:val="left" w:pos="360" w:leader="none"/>
              </w:tabs>
              <w:spacing w:lineRule="exact" w:line="260" w:before="0" w:after="0"/>
              <w:outlineLvl w:val="0"/>
              <w:rPr>
                <w:rFonts w:ascii="Arial" w:hAnsi="Arial" w:eastAsia="Times New Roman" w:cs="Arial"/>
                <w:b/>
                <w:b/>
                <w:kern w:val="2"/>
                <w:sz w:val="20"/>
                <w:szCs w:val="20"/>
                <w:lang w:eastAsia="sl-SI"/>
              </w:rPr>
            </w:pPr>
            <w:r>
              <w:rPr>
                <w:rFonts w:eastAsia="Times New Roman" w:cs="Arial" w:ascii="Arial" w:hAnsi="Arial"/>
                <w:b/>
                <w:kern w:val="2"/>
                <w:sz w:val="20"/>
                <w:szCs w:val="20"/>
                <w:lang w:eastAsia="sl-SI"/>
              </w:rPr>
            </w:r>
          </w:p>
        </w:tc>
      </w:tr>
      <w:tr>
        <w:trPr>
          <w:trHeight w:val="707" w:hRule="atLeast"/>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spacing w:lineRule="exact" w:line="260" w:before="0" w:after="0"/>
              <w:rPr>
                <w:rFonts w:ascii="Arial" w:hAnsi="Arial" w:eastAsia="Times New Roman" w:cs="Arial"/>
                <w:b/>
                <w:b/>
                <w:sz w:val="20"/>
                <w:szCs w:val="20"/>
              </w:rPr>
            </w:pPr>
            <w:r>
              <w:rPr>
                <w:rFonts w:eastAsia="Times New Roman" w:cs="Arial" w:ascii="Arial" w:hAnsi="Arial"/>
                <w:b/>
                <w:sz w:val="20"/>
                <w:szCs w:val="20"/>
              </w:rPr>
            </w:r>
          </w:p>
          <w:p>
            <w:pPr>
              <w:pStyle w:val="Normal"/>
              <w:widowControl w:val="false"/>
              <w:spacing w:lineRule="exact" w:line="260" w:before="0" w:after="0"/>
              <w:rPr>
                <w:rFonts w:ascii="Arial" w:hAnsi="Arial" w:eastAsia="Times New Roman" w:cs="Arial"/>
                <w:b/>
                <w:b/>
                <w:sz w:val="20"/>
                <w:szCs w:val="20"/>
              </w:rPr>
            </w:pPr>
            <w:r>
              <w:rPr>
                <w:rFonts w:eastAsia="Times New Roman" w:cs="Arial" w:ascii="Arial" w:hAnsi="Arial"/>
                <w:b/>
                <w:sz w:val="20"/>
                <w:szCs w:val="20"/>
              </w:rPr>
              <w:t>OBRAZLOŽITEV:</w:t>
            </w:r>
          </w:p>
          <w:p>
            <w:pPr>
              <w:pStyle w:val="Normal"/>
              <w:widowControl w:val="false"/>
              <w:suppressAutoHyphens w:val="true"/>
              <w:spacing w:lineRule="exact" w:line="260" w:before="0" w:after="0"/>
              <w:jc w:val="both"/>
              <w:rPr>
                <w:rFonts w:ascii="Arial" w:hAnsi="Arial" w:eastAsia="Times New Roman" w:cs="Arial"/>
                <w:b/>
                <w:b/>
                <w:sz w:val="20"/>
                <w:szCs w:val="20"/>
                <w:lang w:eastAsia="sl-SI"/>
              </w:rPr>
            </w:pPr>
            <w:r>
              <w:rPr>
                <w:rFonts w:eastAsia="Times New Roman" w:cs="Arial" w:ascii="Arial" w:hAnsi="Arial"/>
                <w:b/>
                <w:sz w:val="20"/>
                <w:szCs w:val="20"/>
                <w:lang w:eastAsia="sl-SI"/>
              </w:rPr>
              <w:t>Ocena finančnih posledic, ki niso načrtovane v sprejetem proračunu</w:t>
            </w:r>
          </w:p>
          <w:p>
            <w:pPr>
              <w:pStyle w:val="Normal"/>
              <w:widowControl w:val="false"/>
              <w:spacing w:lineRule="exact" w:line="260" w:before="0" w:after="0"/>
              <w:rPr>
                <w:rFonts w:ascii="Arial" w:hAnsi="Arial" w:eastAsia="Times New Roman" w:cs="Arial"/>
                <w:sz w:val="20"/>
                <w:szCs w:val="20"/>
                <w:lang w:eastAsia="sl-SI"/>
              </w:rPr>
            </w:pPr>
            <w:r>
              <w:rPr>
                <w:rFonts w:eastAsia="Times New Roman" w:cs="Arial" w:ascii="Arial" w:hAnsi="Arial"/>
                <w:sz w:val="20"/>
                <w:szCs w:val="20"/>
                <w:lang w:eastAsia="sl-SI"/>
              </w:rPr>
              <w:t>/</w:t>
            </w:r>
          </w:p>
          <w:p>
            <w:pPr>
              <w:pStyle w:val="Normal"/>
              <w:widowControl w:val="false"/>
              <w:suppressAutoHyphens w:val="true"/>
              <w:spacing w:lineRule="exact" w:line="260" w:before="0" w:after="0"/>
              <w:jc w:val="both"/>
              <w:rPr>
                <w:rFonts w:ascii="Arial" w:hAnsi="Arial" w:eastAsia="Times New Roman" w:cs="Arial"/>
                <w:b/>
                <w:b/>
                <w:sz w:val="20"/>
                <w:szCs w:val="20"/>
                <w:lang w:eastAsia="sl-SI"/>
              </w:rPr>
            </w:pPr>
            <w:r>
              <w:rPr>
                <w:rFonts w:eastAsia="Times New Roman" w:cs="Arial" w:ascii="Arial" w:hAnsi="Arial"/>
                <w:b/>
                <w:sz w:val="20"/>
                <w:szCs w:val="20"/>
                <w:lang w:eastAsia="sl-SI"/>
              </w:rPr>
              <w:t>Finančne posledice za državni proračun</w:t>
            </w:r>
          </w:p>
          <w:p>
            <w:pPr>
              <w:pStyle w:val="Normal"/>
              <w:widowControl w:val="false"/>
              <w:suppressAutoHyphens w:val="true"/>
              <w:spacing w:lineRule="exact" w:line="260" w:before="0" w:after="0"/>
              <w:jc w:val="both"/>
              <w:rPr>
                <w:rFonts w:ascii="Arial" w:hAnsi="Arial" w:eastAsia="Times New Roman" w:cs="Arial"/>
                <w:sz w:val="20"/>
                <w:szCs w:val="20"/>
                <w:lang w:eastAsia="sl-SI"/>
              </w:rPr>
            </w:pPr>
            <w:r>
              <w:rPr>
                <w:rFonts w:eastAsia="Times New Roman" w:cs="Arial" w:ascii="Arial" w:hAnsi="Arial"/>
                <w:sz w:val="20"/>
                <w:szCs w:val="20"/>
                <w:lang w:eastAsia="sl-SI"/>
              </w:rPr>
              <w:t>/</w:t>
            </w:r>
          </w:p>
          <w:p>
            <w:pPr>
              <w:pStyle w:val="Normal"/>
              <w:widowControl w:val="false"/>
              <w:suppressAutoHyphens w:val="true"/>
              <w:spacing w:lineRule="exact" w:line="260" w:before="0" w:after="0"/>
              <w:jc w:val="both"/>
              <w:rPr>
                <w:rFonts w:ascii="Arial" w:hAnsi="Arial" w:eastAsia="Times New Roman" w:cs="Arial"/>
                <w:b/>
                <w:b/>
                <w:sz w:val="20"/>
                <w:szCs w:val="20"/>
                <w:lang w:eastAsia="sl-SI"/>
              </w:rPr>
            </w:pPr>
            <w:r>
              <w:rPr>
                <w:rFonts w:eastAsia="Times New Roman" w:cs="Arial" w:ascii="Arial" w:hAnsi="Arial"/>
                <w:b/>
                <w:sz w:val="20"/>
                <w:szCs w:val="20"/>
                <w:lang w:eastAsia="sl-SI"/>
              </w:rPr>
              <w:t>II.a Pravice porabe za izvedbo predlaganih rešitev so zagotovljene:</w:t>
            </w:r>
          </w:p>
          <w:p>
            <w:pPr>
              <w:pStyle w:val="Normal"/>
              <w:widowControl w:val="false"/>
              <w:suppressAutoHyphens w:val="true"/>
              <w:spacing w:lineRule="exact" w:line="260" w:before="0" w:after="0"/>
              <w:jc w:val="both"/>
              <w:rPr>
                <w:rFonts w:ascii="Arial" w:hAnsi="Arial" w:eastAsia="Times New Roman" w:cs="Arial"/>
                <w:sz w:val="20"/>
                <w:szCs w:val="20"/>
                <w:lang w:eastAsia="sl-SI"/>
              </w:rPr>
            </w:pPr>
            <w:r>
              <w:rPr>
                <w:rFonts w:eastAsia="Times New Roman" w:cs="Arial" w:ascii="Arial" w:hAnsi="Arial"/>
                <w:sz w:val="20"/>
                <w:szCs w:val="20"/>
                <w:lang w:eastAsia="sl-SI"/>
              </w:rPr>
              <w:t>/</w:t>
            </w:r>
          </w:p>
          <w:p>
            <w:pPr>
              <w:pStyle w:val="Normal"/>
              <w:widowControl w:val="false"/>
              <w:suppressAutoHyphens w:val="true"/>
              <w:spacing w:lineRule="exact" w:line="260" w:before="0" w:after="0"/>
              <w:jc w:val="both"/>
              <w:rPr>
                <w:rFonts w:ascii="Arial" w:hAnsi="Arial" w:eastAsia="Times New Roman" w:cs="Arial"/>
                <w:b/>
                <w:b/>
                <w:sz w:val="20"/>
                <w:szCs w:val="20"/>
                <w:lang w:eastAsia="sl-SI"/>
              </w:rPr>
            </w:pPr>
            <w:r>
              <w:rPr>
                <w:rFonts w:eastAsia="Times New Roman" w:cs="Arial" w:ascii="Arial" w:hAnsi="Arial"/>
                <w:b/>
                <w:sz w:val="20"/>
                <w:szCs w:val="20"/>
                <w:lang w:eastAsia="sl-SI"/>
              </w:rPr>
              <w:t>II.b Manjkajoče pravice porabe bodo zagotovljene s prerazporeditvijo:</w:t>
            </w:r>
          </w:p>
          <w:p>
            <w:pPr>
              <w:pStyle w:val="Normal"/>
              <w:widowControl w:val="false"/>
              <w:suppressAutoHyphens w:val="true"/>
              <w:spacing w:lineRule="exact" w:line="260" w:before="0" w:after="0"/>
              <w:jc w:val="both"/>
              <w:rPr>
                <w:rFonts w:ascii="Arial" w:hAnsi="Arial" w:eastAsia="Times New Roman" w:cs="Arial"/>
                <w:sz w:val="20"/>
                <w:szCs w:val="20"/>
                <w:lang w:eastAsia="sl-SI"/>
              </w:rPr>
            </w:pPr>
            <w:r>
              <w:rPr>
                <w:rFonts w:eastAsia="Times New Roman" w:cs="Arial" w:ascii="Arial" w:hAnsi="Arial"/>
                <w:sz w:val="20"/>
                <w:szCs w:val="20"/>
                <w:lang w:eastAsia="sl-SI"/>
              </w:rPr>
              <w:t>/</w:t>
            </w:r>
          </w:p>
          <w:p>
            <w:pPr>
              <w:pStyle w:val="Normal"/>
              <w:widowControl w:val="false"/>
              <w:suppressAutoHyphens w:val="true"/>
              <w:spacing w:lineRule="exact" w:line="260" w:before="0" w:after="0"/>
              <w:jc w:val="both"/>
              <w:rPr>
                <w:rFonts w:ascii="Arial" w:hAnsi="Arial" w:eastAsia="Times New Roman" w:cs="Arial"/>
                <w:b/>
                <w:b/>
                <w:sz w:val="20"/>
                <w:szCs w:val="20"/>
                <w:lang w:eastAsia="sl-SI"/>
              </w:rPr>
            </w:pPr>
            <w:r>
              <w:rPr>
                <w:rFonts w:eastAsia="Times New Roman" w:cs="Arial" w:ascii="Arial" w:hAnsi="Arial"/>
                <w:b/>
                <w:sz w:val="20"/>
                <w:szCs w:val="20"/>
                <w:lang w:eastAsia="sl-SI"/>
              </w:rPr>
              <w:t>II.c Načrtovana nadomestitev zmanjšanih prihodkov in povečanih odhodkov proračuna:</w:t>
            </w:r>
          </w:p>
          <w:p>
            <w:pPr>
              <w:pStyle w:val="Normal"/>
              <w:widowControl w:val="false"/>
              <w:spacing w:lineRule="exact" w:line="260" w:before="0" w:after="0"/>
              <w:jc w:val="both"/>
              <w:rPr>
                <w:rFonts w:ascii="Arial" w:hAnsi="Arial" w:eastAsia="Times New Roman" w:cs="Arial"/>
                <w:sz w:val="20"/>
                <w:szCs w:val="20"/>
                <w:lang w:eastAsia="sl-SI"/>
              </w:rPr>
            </w:pPr>
            <w:r>
              <w:rPr>
                <w:rFonts w:eastAsia="Times New Roman" w:cs="Arial" w:ascii="Arial" w:hAnsi="Arial"/>
                <w:sz w:val="20"/>
                <w:szCs w:val="20"/>
                <w:lang w:eastAsia="sl-SI"/>
              </w:rPr>
              <w:t xml:space="preserve">        </w:t>
            </w:r>
            <w:r>
              <w:rPr>
                <w:rFonts w:eastAsia="Times New Roman" w:cs="Arial" w:ascii="Arial" w:hAnsi="Arial"/>
                <w:sz w:val="20"/>
                <w:szCs w:val="20"/>
                <w:lang w:eastAsia="sl-SI"/>
              </w:rPr>
              <w:t>/</w:t>
            </w:r>
          </w:p>
        </w:tc>
      </w:tr>
      <w:tr>
        <w:trPr>
          <w:trHeight w:val="1152" w:hRule="atLeast"/>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spacing w:lineRule="exact" w:line="260" w:before="0" w:after="0"/>
              <w:rPr>
                <w:rFonts w:ascii="Arial" w:hAnsi="Arial" w:eastAsia="Times New Roman" w:cs="Arial"/>
                <w:b/>
                <w:b/>
                <w:sz w:val="20"/>
                <w:szCs w:val="20"/>
              </w:rPr>
            </w:pPr>
            <w:r>
              <w:rPr>
                <w:rFonts w:eastAsia="Times New Roman" w:cs="Arial" w:ascii="Arial" w:hAnsi="Arial"/>
                <w:b/>
                <w:sz w:val="20"/>
                <w:szCs w:val="20"/>
              </w:rPr>
              <w:t>7.b Predstavitev ocene finančnih posledic pod 40.000 EUR:</w:t>
            </w:r>
          </w:p>
          <w:p>
            <w:pPr>
              <w:pStyle w:val="Normal"/>
              <w:spacing w:lineRule="exact" w:line="260" w:before="0" w:after="0"/>
              <w:jc w:val="both"/>
              <w:rPr>
                <w:rFonts w:ascii="Arial" w:hAnsi="Arial" w:eastAsia="Times New Roman" w:cs="Arial"/>
                <w:sz w:val="20"/>
                <w:szCs w:val="20"/>
              </w:rPr>
            </w:pPr>
            <w:r>
              <w:rPr>
                <w:rFonts w:eastAsia="Times New Roman" w:cs="Arial" w:ascii="Arial" w:hAnsi="Arial"/>
                <w:sz w:val="20"/>
                <w:szCs w:val="20"/>
              </w:rPr>
              <w:t>Neposrednih posledic za državni proračun zaradi sprejetja Uredbe o razvrstitvi prepovedanih drog ni.</w:t>
            </w:r>
          </w:p>
        </w:tc>
      </w:tr>
      <w:tr>
        <w:trPr>
          <w:trHeight w:val="371" w:hRule="atLeast"/>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spacing w:lineRule="exact" w:line="260" w:before="0" w:after="0"/>
              <w:rPr>
                <w:rFonts w:ascii="Arial" w:hAnsi="Arial" w:eastAsia="Times New Roman" w:cs="Arial"/>
                <w:b/>
                <w:b/>
                <w:sz w:val="20"/>
                <w:szCs w:val="20"/>
              </w:rPr>
            </w:pPr>
            <w:r>
              <w:rPr>
                <w:rFonts w:eastAsia="Times New Roman" w:cs="Arial" w:ascii="Arial" w:hAnsi="Arial"/>
                <w:b/>
                <w:sz w:val="20"/>
                <w:szCs w:val="20"/>
              </w:rPr>
              <w:t>8. Predstavitev sodelovanja z združenji občin</w:t>
            </w:r>
          </w:p>
        </w:tc>
      </w:tr>
      <w:tr>
        <w:trPr/>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Vsebina predloženega gradiva (predpisa) vpliva na:</w:t>
            </w:r>
          </w:p>
          <w:p>
            <w:pPr>
              <w:pStyle w:val="Normal"/>
              <w:widowControl w:val="false"/>
              <w:numPr>
                <w:ilvl w:val="0"/>
                <w:numId w:val="0"/>
              </w:numP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pristojnosti občin,</w:t>
            </w:r>
          </w:p>
          <w:p>
            <w:pPr>
              <w:pStyle w:val="Normal"/>
              <w:widowControl w:val="false"/>
              <w:numPr>
                <w:ilvl w:val="0"/>
                <w:numId w:val="0"/>
              </w:numP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delovanje občin,</w:t>
            </w:r>
          </w:p>
          <w:p>
            <w:pPr>
              <w:pStyle w:val="Normal"/>
              <w:widowControl w:val="false"/>
              <w:numPr>
                <w:ilvl w:val="0"/>
                <w:numId w:val="0"/>
              </w:numPr>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financiranje občin.</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tc>
        <w:tc>
          <w:tcPr>
            <w:tcW w:w="24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center"/>
              <w:textAlignment w:val="baseline"/>
              <w:rPr>
                <w:rFonts w:ascii="Arial" w:hAnsi="Arial" w:eastAsia="Times New Roman" w:cs="Arial"/>
                <w:sz w:val="20"/>
                <w:szCs w:val="20"/>
                <w:lang w:eastAsia="sl-SI"/>
              </w:rPr>
            </w:pPr>
            <w:r>
              <w:rPr>
                <w:rFonts w:eastAsia="Times New Roman" w:cs="Arial" w:ascii="Arial" w:hAnsi="Arial"/>
                <w:sz w:val="20"/>
                <w:szCs w:val="20"/>
                <w:lang w:eastAsia="sl-SI"/>
              </w:rPr>
              <w:t>NE</w:t>
            </w:r>
          </w:p>
        </w:tc>
      </w:tr>
      <w:tr>
        <w:trPr>
          <w:trHeight w:val="274" w:hRule="atLeast"/>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Gradivo (predpis) je bilo poslano v mnenje: </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Skupnosti občin Slovenije SOS: NE</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Združenju občin Slovenije ZOS: NE</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Združenju mestnih občin Slovenije ZMOS: NE</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Predlogi in pripombe združenj so bili upoštevani: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v celoti,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večinoma,</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delno,</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niso bili upoštevani.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Bistveni predlogi in pripombe, ki niso bili upoštevani.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tc>
      </w:tr>
      <w:tr>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overflowPunct w:val="true"/>
              <w:spacing w:lineRule="exact" w:line="260" w:before="0" w:after="0"/>
              <w:textAlignment w:val="baseline"/>
              <w:rPr>
                <w:rFonts w:ascii="Arial" w:hAnsi="Arial" w:eastAsia="Times New Roman" w:cs="Arial"/>
                <w:b/>
                <w:b/>
                <w:sz w:val="20"/>
                <w:szCs w:val="20"/>
                <w:lang w:eastAsia="sl-SI"/>
              </w:rPr>
            </w:pPr>
            <w:r>
              <w:rPr>
                <w:rFonts w:eastAsia="Times New Roman" w:cs="Arial" w:ascii="Arial" w:hAnsi="Arial"/>
                <w:b/>
                <w:sz w:val="20"/>
                <w:szCs w:val="20"/>
                <w:lang w:eastAsia="sl-SI"/>
              </w:rPr>
              <w:t>9. Predstavitev sodelovanja javnosti:</w:t>
            </w:r>
          </w:p>
        </w:tc>
      </w:tr>
      <w:tr>
        <w:trPr/>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both"/>
              <w:textAlignment w:val="baseline"/>
              <w:rPr>
                <w:rFonts w:ascii="Arial" w:hAnsi="Arial" w:eastAsia="Times New Roman" w:cs="Arial"/>
                <w:sz w:val="20"/>
                <w:szCs w:val="20"/>
                <w:lang w:eastAsia="sl-SI"/>
              </w:rPr>
            </w:pPr>
            <w:r>
              <w:rPr>
                <w:rFonts w:eastAsia="Times New Roman" w:cs="Arial" w:ascii="Arial" w:hAnsi="Arial"/>
                <w:iCs/>
                <w:sz w:val="20"/>
                <w:szCs w:val="20"/>
                <w:lang w:eastAsia="sl-SI"/>
              </w:rPr>
              <w:t>Gradivo je bilo predhodno objavljeno na spletni strani predlagatelja:</w:t>
            </w:r>
          </w:p>
        </w:tc>
        <w:tc>
          <w:tcPr>
            <w:tcW w:w="24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DA</w:t>
            </w:r>
          </w:p>
        </w:tc>
      </w:tr>
      <w:tr>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(Če je odgovor NE, navedite, zakaj ni bilo objavljeno.)</w:t>
            </w:r>
          </w:p>
        </w:tc>
      </w:tr>
      <w:tr>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(Če je odgovor DA, navedite:</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Datum objave: ………</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V razpravo so bili vključeni: </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nevladne organizacije, </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predstavniki zainteresirane javnosti,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predstavniki strokovne javnosti.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 xml:space="preserve">Mnenja, predlogi in pripombe z navedbo predlagateljev </w:t>
            </w:r>
            <w:r>
              <w:rPr>
                <w:rFonts w:eastAsia="Times New Roman" w:cs="Arial" w:ascii="Arial" w:hAnsi="Arial"/>
                <w:color w:val="000000"/>
                <w:sz w:val="20"/>
                <w:szCs w:val="20"/>
                <w:lang w:eastAsia="sl-SI"/>
              </w:rPr>
              <w:t>(imen in priimkov fizičnih oseb, ki niso poslovni subjekti, ne navajajte</w:t>
            </w:r>
            <w:r>
              <w:rPr>
                <w:rFonts w:eastAsia="Times New Roman" w:cs="Arial" w:ascii="Arial" w:hAnsi="Arial"/>
                <w:iCs/>
                <w:sz w:val="20"/>
                <w:szCs w:val="20"/>
                <w:lang w:eastAsia="sl-SI"/>
              </w:rPr>
              <w:t>):</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Upoštevani so bili: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v celoti,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večinoma,</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delno,</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niso bili upoštevani.</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Bistvena mnenja, predlogi in pripombe, ki niso bili upoštevani, ter razlogi za neupoštevanje:</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Poročilo je bilo dano ……………..</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t>Javnost je bila vključena v pripravo gradiva v skladu z Zakonom o …, kar je navedeno v predlogu predpisa.)</w:t>
            </w:r>
          </w:p>
          <w:p>
            <w:pPr>
              <w:pStyle w:val="Normal"/>
              <w:widowControl w:val="false"/>
              <w:overflowPunct w:val="true"/>
              <w:spacing w:lineRule="exact" w:line="260" w:before="0" w:after="0"/>
              <w:jc w:val="both"/>
              <w:textAlignment w:val="baseline"/>
              <w:rPr>
                <w:rFonts w:ascii="Arial" w:hAnsi="Arial" w:eastAsia="Times New Roman" w:cs="Arial"/>
                <w:iCs/>
                <w:sz w:val="20"/>
                <w:szCs w:val="20"/>
                <w:lang w:eastAsia="sl-SI"/>
              </w:rPr>
            </w:pPr>
            <w:r>
              <w:rPr>
                <w:rFonts w:eastAsia="Times New Roman" w:cs="Arial" w:ascii="Arial" w:hAnsi="Arial"/>
                <w:iCs/>
                <w:sz w:val="20"/>
                <w:szCs w:val="20"/>
                <w:lang w:eastAsia="sl-SI"/>
              </w:rPr>
            </w:r>
          </w:p>
        </w:tc>
      </w:tr>
      <w:tr>
        <w:trPr/>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overflowPunct w:val="true"/>
              <w:spacing w:lineRule="exact" w:line="260" w:before="0" w:after="0"/>
              <w:textAlignment w:val="baseline"/>
              <w:rPr>
                <w:rFonts w:ascii="Arial" w:hAnsi="Arial" w:eastAsia="Times New Roman" w:cs="Arial"/>
                <w:sz w:val="20"/>
                <w:szCs w:val="20"/>
                <w:lang w:eastAsia="sl-SI"/>
              </w:rPr>
            </w:pPr>
            <w:r>
              <w:rPr>
                <w:rFonts w:eastAsia="Times New Roman" w:cs="Arial" w:ascii="Arial" w:hAnsi="Arial"/>
                <w:b/>
                <w:sz w:val="20"/>
                <w:szCs w:val="20"/>
                <w:lang w:eastAsia="sl-SI"/>
              </w:rPr>
              <w:t>10. Pri pripravi gradiva so bile upoštevane zahteve iz Resolucije o normativni dejavnosti:</w:t>
            </w:r>
          </w:p>
        </w:tc>
        <w:tc>
          <w:tcPr>
            <w:tcW w:w="24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overflowPunct w:val="true"/>
              <w:spacing w:lineRule="exact" w:line="260" w:before="0" w:after="0"/>
              <w:jc w:val="center"/>
              <w:textAlignment w:val="baseline"/>
              <w:rPr>
                <w:rFonts w:ascii="Arial" w:hAnsi="Arial" w:eastAsia="Times New Roman" w:cs="Arial"/>
                <w:iCs/>
                <w:sz w:val="20"/>
                <w:szCs w:val="20"/>
                <w:lang w:eastAsia="sl-SI"/>
              </w:rPr>
            </w:pPr>
            <w:r>
              <w:rPr>
                <w:rFonts w:eastAsia="Times New Roman" w:cs="Arial" w:ascii="Arial" w:hAnsi="Arial"/>
                <w:sz w:val="20"/>
                <w:szCs w:val="20"/>
                <w:lang w:eastAsia="sl-SI"/>
              </w:rPr>
              <w:t>DA</w:t>
            </w:r>
          </w:p>
        </w:tc>
      </w:tr>
      <w:tr>
        <w:trPr/>
        <w:tc>
          <w:tcPr>
            <w:tcW w:w="676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overflowPunct w:val="true"/>
              <w:spacing w:lineRule="exact" w:line="260" w:before="0" w:after="0"/>
              <w:textAlignment w:val="baseline"/>
              <w:rPr>
                <w:rFonts w:ascii="Arial" w:hAnsi="Arial" w:eastAsia="Times New Roman" w:cs="Arial"/>
                <w:b/>
                <w:b/>
                <w:sz w:val="20"/>
                <w:szCs w:val="20"/>
                <w:lang w:eastAsia="sl-SI"/>
              </w:rPr>
            </w:pPr>
            <w:r>
              <w:rPr>
                <w:rFonts w:eastAsia="Times New Roman" w:cs="Arial" w:ascii="Arial" w:hAnsi="Arial"/>
                <w:b/>
                <w:sz w:val="20"/>
                <w:szCs w:val="20"/>
                <w:lang w:eastAsia="sl-SI"/>
              </w:rPr>
              <w:t>11. Gradivo je uvrščeno v delovni program vlade:</w:t>
            </w:r>
          </w:p>
        </w:tc>
        <w:tc>
          <w:tcPr>
            <w:tcW w:w="24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vAlign w:val="center"/>
          </w:tcPr>
          <w:p>
            <w:pPr>
              <w:pStyle w:val="Normal"/>
              <w:widowControl w:val="false"/>
              <w:overflowPunct w:val="true"/>
              <w:spacing w:lineRule="exact" w:line="260" w:before="0" w:after="0"/>
              <w:jc w:val="center"/>
              <w:textAlignment w:val="baseline"/>
              <w:rPr>
                <w:rFonts w:ascii="Arial" w:hAnsi="Arial" w:eastAsia="Times New Roman" w:cs="Arial"/>
                <w:sz w:val="20"/>
                <w:szCs w:val="20"/>
                <w:lang w:eastAsia="sl-SI"/>
              </w:rPr>
            </w:pPr>
            <w:r>
              <w:rPr>
                <w:rFonts w:eastAsia="Times New Roman" w:cs="Arial" w:ascii="Arial" w:hAnsi="Arial"/>
                <w:sz w:val="20"/>
                <w:szCs w:val="20"/>
                <w:lang w:eastAsia="sl-SI"/>
              </w:rPr>
              <w:t>NE</w:t>
            </w:r>
          </w:p>
        </w:tc>
      </w:tr>
      <w:tr>
        <w:trPr/>
        <w:tc>
          <w:tcPr>
            <w:tcW w:w="9200"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left w:w="108" w:type="dxa"/>
              <w:bottom w:w="0" w:type="dxa"/>
            </w:tcMar>
          </w:tcPr>
          <w:p>
            <w:pPr>
              <w:pStyle w:val="Normal"/>
              <w:widowControl w:val="false"/>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eastAsia="Times New Roman" w:cs="Arial" w:ascii="Arial" w:hAnsi="Arial"/>
                <w:b/>
                <w:sz w:val="20"/>
                <w:szCs w:val="20"/>
                <w:lang w:eastAsia="sl-SI"/>
              </w:rPr>
            </w:r>
          </w:p>
          <w:p>
            <w:pPr>
              <w:pStyle w:val="Normal"/>
              <w:spacing w:lineRule="auto" w:line="240" w:before="0" w:after="0"/>
              <w:rPr>
                <w:rFonts w:ascii="Arial" w:hAnsi="Arial" w:cs="Arial"/>
                <w:b/>
                <w:b/>
                <w:bCs/>
                <w:sz w:val="20"/>
                <w:szCs w:val="20"/>
                <w:lang w:eastAsia="sl-SI"/>
              </w:rPr>
            </w:pPr>
            <w:r>
              <w:rPr>
                <w:rFonts w:cs="Arial" w:ascii="Arial" w:hAnsi="Arial"/>
                <w:b/>
                <w:bCs/>
                <w:sz w:val="20"/>
                <w:szCs w:val="20"/>
                <w:lang w:eastAsia="sl-SI"/>
              </w:rPr>
              <w:t xml:space="preserve">                                                                                                      </w:t>
            </w:r>
            <w:r>
              <w:rPr>
                <w:rFonts w:cs="Arial" w:ascii="Arial" w:hAnsi="Arial"/>
                <w:b/>
                <w:bCs/>
                <w:sz w:val="20"/>
                <w:szCs w:val="20"/>
                <w:lang w:eastAsia="sl-SI"/>
              </w:rPr>
              <w:t>Aleš Šabeder</w:t>
            </w:r>
          </w:p>
          <w:p>
            <w:pPr>
              <w:pStyle w:val="Normal"/>
              <w:widowControl w:val="false"/>
              <w:numPr>
                <w:ilvl w:val="0"/>
                <w:numId w:val="0"/>
              </w:numPr>
              <w:suppressAutoHyphens w:val="true"/>
              <w:overflowPunct w:val="true"/>
              <w:spacing w:lineRule="exact" w:line="260" w:before="0" w:after="0"/>
              <w:textAlignment w:val="baseline"/>
              <w:outlineLvl w:val="3"/>
              <w:rPr>
                <w:rFonts w:ascii="Arial" w:hAnsi="Arial" w:eastAsia="Times New Roman" w:cs="Arial"/>
                <w:b/>
                <w:b/>
                <w:sz w:val="20"/>
                <w:szCs w:val="20"/>
                <w:lang w:eastAsia="sl-SI"/>
              </w:rPr>
            </w:pPr>
            <w:r>
              <w:rPr>
                <w:rFonts w:cs="Arial" w:ascii="Arial" w:hAnsi="Arial"/>
                <w:b/>
                <w:bCs/>
                <w:sz w:val="20"/>
                <w:szCs w:val="20"/>
              </w:rPr>
              <w:t xml:space="preserve">                                                                                                         </w:t>
            </w:r>
            <w:r>
              <w:rPr>
                <w:rFonts w:cs="Arial" w:ascii="Arial" w:hAnsi="Arial"/>
                <w:b/>
                <w:bCs/>
                <w:sz w:val="20"/>
                <w:szCs w:val="20"/>
              </w:rPr>
              <w:t>MINISTER</w:t>
            </w:r>
          </w:p>
        </w:tc>
      </w:tr>
    </w:tbl>
    <w:p>
      <w:pPr>
        <w:sectPr>
          <w:type w:val="nextPage"/>
          <w:pgSz w:w="11906" w:h="16838"/>
          <w:pgMar w:left="1417" w:right="1417" w:header="0" w:top="719" w:footer="0" w:bottom="1417" w:gutter="0"/>
          <w:pgNumType w:fmt="decimal"/>
          <w:formProt w:val="false"/>
          <w:textDirection w:val="lrTb"/>
          <w:docGrid w:type="default" w:linePitch="360" w:charSpace="0"/>
        </w:sectPr>
      </w:pPr>
    </w:p>
    <w:p>
      <w:pPr>
        <w:pStyle w:val="Normal"/>
        <w:suppressAutoHyphens w:val="true"/>
        <w:overflowPunct w:val="true"/>
        <w:spacing w:lineRule="exact" w:line="260" w:before="0" w:after="0"/>
        <w:textAlignment w:val="baseline"/>
        <w:rPr>
          <w:rFonts w:ascii="Arial" w:hAnsi="Arial" w:eastAsia="Times New Roman" w:cs="Arial"/>
          <w:b/>
          <w:b/>
          <w:sz w:val="20"/>
          <w:szCs w:val="20"/>
          <w:lang w:eastAsia="sl-SI"/>
        </w:rPr>
      </w:pPr>
      <w:r>
        <w:rPr>
          <w:rFonts w:eastAsia="Times New Roman" w:cs="Arial" w:ascii="Arial" w:hAnsi="Arial"/>
          <w:b/>
          <w:sz w:val="20"/>
          <w:szCs w:val="20"/>
          <w:lang w:eastAsia="sl-SI"/>
        </w:rPr>
      </w:r>
    </w:p>
    <w:p>
      <w:pPr>
        <w:pStyle w:val="Normal"/>
        <w:rPr>
          <w:rFonts w:ascii="Arial" w:hAnsi="Arial" w:eastAsia="Times New Roman" w:cs="Arial"/>
          <w:sz w:val="20"/>
          <w:szCs w:val="20"/>
          <w:lang w:eastAsia="sl-SI"/>
        </w:rPr>
      </w:pPr>
      <w:r>
        <w:rPr>
          <w:rFonts w:eastAsia="Times New Roman" w:cs="Arial" w:ascii="Arial" w:hAnsi="Arial"/>
          <w:sz w:val="20"/>
          <w:szCs w:val="20"/>
          <w:lang w:eastAsia="sl-SI"/>
        </w:rPr>
        <w:t xml:space="preserve">Na podlagi drugega odstavka 2. člena Zakona o proizvodnji in prometu s prepovedanimi drogami (Uradni list RS, št. 108/99, 44/00, 2/04 – ZZdrI-A in 47/04 – ZdZPZ) izdaja Vlada Republike Slovenije </w:t>
      </w:r>
    </w:p>
    <w:p>
      <w:pPr>
        <w:pStyle w:val="Normal"/>
        <w:jc w:val="center"/>
        <w:rPr>
          <w:rFonts w:ascii="Arial" w:hAnsi="Arial" w:eastAsia="Times New Roman" w:cs="Arial"/>
          <w:b/>
          <w:b/>
          <w:bCs/>
          <w:sz w:val="20"/>
          <w:szCs w:val="20"/>
          <w:lang w:eastAsia="sl-SI"/>
        </w:rPr>
      </w:pPr>
      <w:r>
        <w:rPr>
          <w:rFonts w:eastAsia="Times New Roman" w:cs="Arial" w:ascii="Arial" w:hAnsi="Arial"/>
          <w:b/>
          <w:bCs/>
          <w:sz w:val="20"/>
          <w:szCs w:val="20"/>
          <w:lang w:eastAsia="sl-SI"/>
        </w:rPr>
        <w:t>U R E D B O</w:t>
      </w:r>
    </w:p>
    <w:p>
      <w:pPr>
        <w:pStyle w:val="Normal"/>
        <w:jc w:val="center"/>
        <w:rPr>
          <w:rFonts w:ascii="Arial" w:hAnsi="Arial" w:eastAsia="Times New Roman" w:cs="Arial"/>
          <w:b/>
          <w:b/>
          <w:bCs/>
          <w:sz w:val="20"/>
          <w:szCs w:val="20"/>
          <w:lang w:eastAsia="sl-SI"/>
        </w:rPr>
      </w:pPr>
      <w:r>
        <w:rPr>
          <w:rFonts w:eastAsia="Times New Roman" w:cs="Arial" w:ascii="Arial" w:hAnsi="Arial"/>
          <w:b/>
          <w:bCs/>
          <w:sz w:val="20"/>
          <w:szCs w:val="20"/>
          <w:lang w:eastAsia="sl-SI"/>
        </w:rPr>
        <w:t>o razvrstitvi prepovedanih drog</w:t>
      </w:r>
    </w:p>
    <w:p>
      <w:pPr>
        <w:pStyle w:val="Normal"/>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center"/>
        <w:rPr>
          <w:rFonts w:ascii="Arial" w:hAnsi="Arial" w:eastAsia="Times New Roman" w:cs="Arial"/>
          <w:sz w:val="20"/>
          <w:szCs w:val="20"/>
          <w:lang w:eastAsia="sl-SI"/>
        </w:rPr>
      </w:pPr>
      <w:r>
        <w:rPr>
          <w:rFonts w:eastAsia="Times New Roman" w:cs="Arial" w:ascii="Arial" w:hAnsi="Arial"/>
          <w:bCs/>
          <w:sz w:val="20"/>
          <w:szCs w:val="20"/>
          <w:lang w:eastAsia="sl-SI"/>
        </w:rPr>
        <w:t xml:space="preserve">člen </w:t>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t>Ta uredba v skladu z Direktivo (EU) 2017/2103 Evropskega parlamenta in Sveta z dne 15. novembra 2017 o spremembi Okvirnega sklepa Sveta 2004/757/PNZ zaradi vključitve novih psihoaktivnih snovi v opredelitev pojma „prepovedana droga“ in razveljavitvi Sklepa Sveta 2005/387/PNZ (UL L št. 305 z dne 21. 11. 2017, str. 12) določa razvrstitev prepovedanih drog glede na resnost nevarnosti za zdravje ljudi, ki je lahko posledica njihove zlorabe, ter glede na uporabo v skupine I, II in III.</w:t>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center"/>
        <w:rPr>
          <w:rFonts w:ascii="Arial" w:hAnsi="Arial" w:eastAsia="Times New Roman" w:cs="Arial"/>
          <w:sz w:val="20"/>
          <w:szCs w:val="20"/>
          <w:lang w:eastAsia="sl-SI"/>
        </w:rPr>
      </w:pPr>
      <w:r>
        <w:rPr>
          <w:rFonts w:eastAsia="Times New Roman" w:cs="Arial" w:ascii="Arial" w:hAnsi="Arial"/>
          <w:sz w:val="20"/>
          <w:szCs w:val="20"/>
          <w:lang w:eastAsia="sl-SI"/>
        </w:rPr>
        <w:t xml:space="preserve">člen </w:t>
      </w:r>
    </w:p>
    <w:p>
      <w:pPr>
        <w:pStyle w:val="Normal"/>
        <w:rPr>
          <w:rFonts w:ascii="Arial" w:hAnsi="Arial" w:cs="Arial"/>
          <w:color w:val="000000"/>
          <w:sz w:val="20"/>
          <w:szCs w:val="20"/>
        </w:rPr>
      </w:pPr>
      <w:r>
        <w:rPr>
          <w:rFonts w:cs="Arial" w:ascii="Arial" w:hAnsi="Arial"/>
          <w:color w:val="000000"/>
          <w:sz w:val="20"/>
          <w:szCs w:val="20"/>
        </w:rPr>
        <w:t xml:space="preserve">Seznam skupin prepovedanih drog iz prejšnjega člena je sestavni del te uredbe. </w:t>
      </w:r>
    </w:p>
    <w:p>
      <w:pPr>
        <w:pStyle w:val="Normal"/>
        <w:rPr>
          <w:rFonts w:ascii="Arial" w:hAnsi="Arial" w:cs="Arial"/>
          <w:color w:val="000000"/>
          <w:sz w:val="20"/>
          <w:szCs w:val="20"/>
        </w:rPr>
      </w:pPr>
      <w:r>
        <w:rPr>
          <w:rFonts w:cs="Arial" w:ascii="Arial" w:hAnsi="Arial"/>
          <w:color w:val="000000"/>
          <w:sz w:val="20"/>
          <w:szCs w:val="20"/>
        </w:rPr>
      </w:r>
    </w:p>
    <w:p>
      <w:pPr>
        <w:pStyle w:val="Normal"/>
        <w:jc w:val="center"/>
        <w:rPr>
          <w:rFonts w:ascii="Arial" w:hAnsi="Arial" w:cs="Arial"/>
          <w:color w:val="000000"/>
          <w:sz w:val="20"/>
          <w:szCs w:val="20"/>
        </w:rPr>
      </w:pPr>
      <w:r>
        <w:rPr>
          <w:rFonts w:cs="Arial" w:ascii="Arial" w:hAnsi="Arial"/>
          <w:color w:val="000000"/>
          <w:sz w:val="20"/>
          <w:szCs w:val="20"/>
        </w:rPr>
        <w:t xml:space="preserve">člen </w:t>
      </w:r>
    </w:p>
    <w:p>
      <w:pPr>
        <w:pStyle w:val="Normal"/>
        <w:rPr>
          <w:rFonts w:ascii="Arial" w:hAnsi="Arial" w:cs="Arial"/>
          <w:color w:val="000000"/>
          <w:sz w:val="20"/>
          <w:szCs w:val="20"/>
        </w:rPr>
      </w:pPr>
      <w:r>
        <w:rPr>
          <w:rFonts w:cs="Arial" w:ascii="Arial" w:hAnsi="Arial"/>
          <w:color w:val="000000"/>
          <w:sz w:val="20"/>
          <w:szCs w:val="20"/>
        </w:rPr>
        <w:t xml:space="preserve">Z mednarodnim nelastniškim imenom so označene le tiste prepovedane droge, ki so v seznamu International Non-proprietary Names for Pharmaceutical Substances. Cumulative list No. 9. WHO, Ženeva 1996. </w:t>
      </w:r>
    </w:p>
    <w:p>
      <w:pPr>
        <w:pStyle w:val="Normal"/>
        <w:jc w:val="center"/>
        <w:rPr>
          <w:rFonts w:ascii="Arial" w:hAnsi="Arial" w:eastAsia="Times New Roman" w:cs="Arial"/>
          <w:sz w:val="20"/>
          <w:szCs w:val="20"/>
          <w:lang w:eastAsia="sl-SI"/>
        </w:rPr>
      </w:pPr>
      <w:r>
        <w:rPr>
          <w:rFonts w:eastAsia="Times New Roman" w:cs="Arial" w:ascii="Arial" w:hAnsi="Arial"/>
          <w:sz w:val="20"/>
          <w:szCs w:val="20"/>
          <w:lang w:eastAsia="sl-SI"/>
        </w:rPr>
        <w:t>člen</w:t>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t>Ta uredba začne veljati petnajsti dan po objavi v Uradnem listu Republike Slovenije.</w:t>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t>Priloga: Seznam skupin prepovedanih drog</w:t>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jc w:val="both"/>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t>Št. 0070-86/2019                                                                Vlada Republike Slovenije</w:t>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t>Ljubljana, dne 1</w:t>
      </w:r>
      <w:bookmarkStart w:id="0" w:name="_GoBack"/>
      <w:bookmarkEnd w:id="0"/>
      <w:r>
        <w:rPr>
          <w:rFonts w:eastAsia="Times New Roman" w:cs="Arial" w:ascii="Arial" w:hAnsi="Arial"/>
          <w:sz w:val="20"/>
          <w:szCs w:val="20"/>
          <w:lang w:eastAsia="sl-SI"/>
        </w:rPr>
        <w:t xml:space="preserve">3. septembra 2019                                                    Marjan Šarec l.r. </w:t>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t>EVA 2019-2711-0054                                                                             predsednik</w:t>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t>Priloga</w:t>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spacing w:lineRule="auto" w:line="259" w:before="93" w:after="160"/>
        <w:jc w:val="center"/>
        <w:rPr>
          <w:rFonts w:ascii="Arial" w:hAnsi="Arial" w:cs="Arial"/>
          <w:b/>
          <w:b/>
          <w:color w:val="000000"/>
          <w:sz w:val="20"/>
        </w:rPr>
      </w:pPr>
      <w:r>
        <w:rPr>
          <w:rFonts w:cs="Arial" w:ascii="Arial" w:hAnsi="Arial"/>
          <w:b/>
          <w:color w:val="000000"/>
          <w:sz w:val="20"/>
        </w:rPr>
        <w:t>Seznam skupin prepovedanih drog</w:t>
      </w:r>
    </w:p>
    <w:p>
      <w:pPr>
        <w:pStyle w:val="Normal"/>
        <w:widowControl w:val="false"/>
        <w:spacing w:lineRule="auto" w:line="240" w:before="11" w:after="0"/>
        <w:rPr>
          <w:rFonts w:ascii="Arial" w:hAnsi="Arial" w:eastAsia="Arial"/>
          <w:b/>
          <w:b/>
          <w:color w:val="000000"/>
          <w:sz w:val="20"/>
          <w:szCs w:val="20"/>
          <w:lang w:val="sl" w:eastAsia="sl"/>
        </w:rPr>
      </w:pPr>
      <w:r>
        <w:rPr>
          <w:rFonts w:eastAsia="Arial" w:ascii="Arial" w:hAnsi="Arial"/>
          <w:b/>
          <w:color w:val="000000"/>
          <w:sz w:val="20"/>
          <w:szCs w:val="20"/>
          <w:lang w:val="sl" w:eastAsia="sl"/>
        </w:rPr>
      </w:r>
    </w:p>
    <w:p>
      <w:pPr>
        <w:pStyle w:val="Normal"/>
        <w:widowControl w:val="false"/>
        <w:spacing w:lineRule="auto" w:line="240" w:before="0" w:after="0"/>
        <w:jc w:val="center"/>
        <w:rPr>
          <w:rFonts w:ascii="Arial" w:hAnsi="Arial" w:eastAsia="Arial"/>
          <w:color w:val="000000"/>
          <w:sz w:val="20"/>
          <w:szCs w:val="20"/>
          <w:lang w:val="sl" w:eastAsia="sl"/>
        </w:rPr>
      </w:pPr>
      <w:r>
        <w:rPr>
          <w:rFonts w:eastAsia="Arial" w:ascii="Arial" w:hAnsi="Arial"/>
          <w:color w:val="000000"/>
          <w:sz w:val="20"/>
          <w:szCs w:val="20"/>
          <w:lang w:val="sl" w:eastAsia="sl"/>
        </w:rPr>
        <w:t>SKUPINA I</w:t>
      </w:r>
    </w:p>
    <w:p>
      <w:pPr>
        <w:pStyle w:val="Normal"/>
        <w:widowControl w:val="false"/>
        <w:spacing w:lineRule="auto" w:line="240" w:before="0"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0"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tbl>
      <w:tblPr>
        <w:tblW w:w="485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134"/>
        <w:gridCol w:w="503"/>
        <w:gridCol w:w="129"/>
        <w:gridCol w:w="2310"/>
        <w:gridCol w:w="127"/>
        <w:gridCol w:w="3664"/>
        <w:gridCol w:w="128"/>
        <w:gridCol w:w="956"/>
        <w:gridCol w:w="128"/>
        <w:gridCol w:w="617"/>
        <w:gridCol w:w="102"/>
      </w:tblGrid>
      <w:tr>
        <w:trPr>
          <w:tblHeader w:val="true"/>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Zap.</w:t>
            </w:r>
          </w:p>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št.</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Prepovedana droga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Kemijsko ime</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formula</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ind w:right="-106" w:hanging="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Molekulska masa</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(2-AMINOPROPIL)BENZOFURAN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(APB), izomere 4, 5 in 6</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1-benzofuran-4, 5 ali 6-ilpropan-2-amin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175,2</w:t>
            </w:r>
          </w:p>
        </w:tc>
        <w:tc>
          <w:tcPr>
            <w:tcW w:w="102" w:type="dxa"/>
            <w:tcBorders/>
            <w:shd w:fill="FFFFFF" w:val="clear"/>
          </w:tcPr>
          <w:p>
            <w:pPr>
              <w:pStyle w:val="Normal"/>
              <w:widowControl/>
              <w:bidi w:val="0"/>
              <w:spacing w:lineRule="auto" w:line="276" w:before="0" w:after="200"/>
              <w:jc w:val="left"/>
              <w:rPr/>
            </w:pPr>
            <w:r>
              <w:rPr/>
            </w:r>
          </w:p>
        </w:tc>
      </w:tr>
      <w:tr>
        <w:trPr>
          <w:trHeight w:val="36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1-ADAMANTIL (1-pentil-1H-indol-3-il)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metanon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(adamantan-1-il)(1-pentil-1H-indol-3-il)metanon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349,5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25C-NBOMe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4-kloro-2,5-dimetoksi-N-(2-metoksibenzil)fenetilamin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ClNO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335,8</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25I-NBOMe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4-jodo-2,5-dimetoksi-N-(2-metoksibenzil)fenetilamin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INO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2,5-dimetoksi-4-etilfenetilamin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209,3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2C-I</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2,5-dimetoksi-4-jodofenetilamin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NI</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307,1</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2C-T-2</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2,5-dimetoksi-4-etiltiofenetilamin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2C-T-7</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2,5-dimetoksi-4-propiltiofenetilamin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255,4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3,4-METILENDIOKSIPIROVALERON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(MDPV)</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1-(benzo[d][1,3]dioksol-5-il)-2-(pirolidin-1-il)pentan-1-on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4-METILTIOAMFETAMIN (4-MTA)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4-metiltioamfetamin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5-IT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5-(2-aminopropil)indol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174,2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5-MeO-MiPT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5-metoksi-N-metil-N-izopropiltriptamin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ACETIL-ALFA-METILFENTANIL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N-[1-(α-metilfenetil)-4-piperidil]acetanilid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acetorphinum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perscript"/>
                <w:lang w:eastAsia="sl-SI"/>
              </w:rPr>
              <w:t>3</w:t>
            </w:r>
            <w:r>
              <w:rPr>
                <w:rFonts w:eastAsia="Times New Roman" w:cs="Arial" w:ascii="Arial" w:hAnsi="Arial"/>
                <w:color w:val="000000"/>
                <w:sz w:val="20"/>
                <w:szCs w:val="20"/>
                <w:lang w:eastAsia="sl-SI"/>
              </w:rPr>
              <w:t>-acetil-7,8-dihidro-7-α-[(1-R)-hidroksi-1-metilbutil]-O</w:t>
            </w:r>
            <w:r>
              <w:rPr>
                <w:rFonts w:eastAsia="Times New Roman" w:cs="Arial" w:ascii="Arial" w:hAnsi="Arial"/>
                <w:color w:val="000000"/>
                <w:sz w:val="20"/>
                <w:szCs w:val="20"/>
                <w:vertAlign w:val="superscript"/>
                <w:lang w:eastAsia="sl-SI"/>
              </w:rPr>
              <w:t>6</w:t>
            </w:r>
            <w:r>
              <w:rPr>
                <w:rFonts w:eastAsia="Times New Roman" w:cs="Arial" w:ascii="Arial" w:hAnsi="Arial"/>
                <w:color w:val="000000"/>
                <w:sz w:val="20"/>
                <w:szCs w:val="20"/>
                <w:lang w:eastAsia="sl-SI"/>
              </w:rPr>
              <w:t>-metil-6,14-endoetenomorfin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5</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453,6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AH-7921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3,4-dikloro-N-{[1-(dimetilamino)cikloheksil]metil}benzamid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329,3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AKB-48F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N-(1-adamantil)-1-(5-fluoropentil)-1H-indazol-3-karboksamid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ALFA-ACETILMETADOL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alphaacetylmethadolum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α-3-acetoksi-6-dimetilamino-4,4-difenilheptan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N-[1-(α-metilfenetil)-4-piperidil]propionanilid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highlight w:val="magenta"/>
                <w:lang w:eastAsia="sl-SI"/>
              </w:rPr>
            </w:pPr>
            <w:r>
              <w:rPr>
                <w:rFonts w:eastAsia="Times New Roman" w:cs="Arial" w:ascii="Arial" w:hAnsi="Arial"/>
                <w:color w:val="000000"/>
                <w:sz w:val="20"/>
                <w:szCs w:val="20"/>
                <w:lang w:eastAsia="sl-SI"/>
              </w:rPr>
              <w:t>ALFA-METILTRIPTAMIN (AMT)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2-(1H-indol-3-il)-1-metil-etilamin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174,2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ALFAPRODIN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alphaprodinum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alfa-1,3-dimetil-4-fenil-4-propionoksipiperidin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AM-2201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1-[(5-fluoropentil)-1H-indol-3-il]-(naftalen-1-il)metanon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FNO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359,4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AM-694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[1-(5-fluoropentil)-1H-indol-3-il](2-jodofenil)metanon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FINO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435,3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BETA-HIDROKSI-3-METILFENTANIL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N-[1-β-hidroksifenetil-3-metil-4-piperidil]propionanilid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BETA-HIDROKSIFENTANIL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N-[1-(β-hidroksifenetil)-4-piperidil]propionanilid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BETAPRODIN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betaprodinum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β-1,3-dimetil-4-fenil-4-propion-oksipiperidin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BREFEDRON (bromometkatinon, BMC),</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4-bromofenil)-2-metilaminopropan-1-on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BrNO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242,1</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BUFEDRON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2-(metilamino)-1-fenilbutan-1-on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BUTILON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1-(benzo[d][1,3]dioksol-5-il)-2-(metilamino)butan-1-on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BZP (1-benzilpiperazin)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176,3</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CP 47,497 (cis-3-[4-(1,1-dimetilheptil)-2-hidroksifenil]-cikloheksanol)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5-(1,1-dimetilheptil)-2-[(1RS,3SR)-3-hidroksicikloheksil]-fenol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318,5</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CP 47,497-C6-homolog(cis-3-[4-(1,1-dimetilheksil)-2-hidroksifenil]-cikloheksanol)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5-(1,1-dimetilheksil)-2-[(1RS,3SR)-3-hidroksicikloheksil]-fenol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304,5</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CP 47,497-C8-homolog(cis-3-[4-(1,1-dimetiloktil)-2-hidroksifenil]- cikloheksanol)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5-(1,1-dimetiloktil)-2-[(1RS,3SR)-3-hidroksicikloheksil]-fenol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332,5</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CP 47,497-C9-homolog(cis-3-[4-(1,1-dimetilnonil)-2-hidroksifenil]-cikloheksanol)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5-(1,1-dimetilnonil)-2-[(1RS,3SR)-3-hidroksicikloheksil]-fenol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38</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346,6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DEZOMORFIN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desomorphinum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dihidrodeoksimorfin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DIETILTRIPTAMIN (DET)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N,N-dietiltriptamin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216,3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DIHIDROETORFIN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dihydroetorphinum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7,8-dihidro-7-alfa-[1-(R)-hidroksi-1-metilbutil]-6,14-endo-etanotetrahidrooripavin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DIMETILHEPTILTETRAHIDRO-KANABINOL (DMHP)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3-(1,2-dimetilheptil)-1-hidroksi-7,8,9,10-tetrahidro-6,6,9-trimetil-6H-dibenzo[b,d]piran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38</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370,6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DIMETILTRIPTAMIN (DMT)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N,N-dimetiltriptamin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188,3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DIMETOKSIAMFETAMIN (DMA)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(±)-2,5-dimetoksi-α-metilfeniletilamin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DIMETOKSIBROMOAMFETAMIN (DOB)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2,5-dimetoksi-4-bromoamfetamin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BrNO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274,2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DIMETOKSIETILAMFETAMIN (DOET)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(±)-2,5-dimetoksi-4-etil-α-metilfeniletilamin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223,3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DIMETOKSIMETILAMFETAMIN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(STP, DOM)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2-amino-1-(2,5-dimetoksi-4-metil)fenilpropan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209,3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DOC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2,5-dimetoksi-4-kloroamfetamin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ClNO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229,7</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EKGONIN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njeni estri in derivati, pretvorljivi v ekgonin in kokain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3-hidroksi-2-tropan karboksilna kislina</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185,2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ETICIKLIDIN (PCE)</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eticyclidinum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N-etil-1-fenilcikloheksilamin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203,3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ETKATINON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2-(etilamino)-1-fenilpropan-1-on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etorphinum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7,8-dihidro-7-α-[1(R)-hidroksi-1-metil-butil]-O</w:t>
            </w:r>
            <w:r>
              <w:rPr>
                <w:rFonts w:eastAsia="Times New Roman" w:cs="Arial" w:ascii="Arial" w:hAnsi="Arial"/>
                <w:color w:val="000000"/>
                <w:sz w:val="20"/>
                <w:szCs w:val="20"/>
                <w:vertAlign w:val="superscript"/>
                <w:lang w:eastAsia="sl-SI"/>
              </w:rPr>
              <w:t>6</w:t>
            </w:r>
            <w:r>
              <w:rPr>
                <w:rFonts w:eastAsia="Times New Roman" w:cs="Arial" w:ascii="Arial" w:hAnsi="Arial"/>
                <w:color w:val="000000"/>
                <w:sz w:val="20"/>
                <w:szCs w:val="20"/>
                <w:lang w:eastAsia="sl-SI"/>
              </w:rPr>
              <w:t>-metil-6,14-endoeteno-morfin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411,5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ETRIPTAMIN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etryptaminum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3-(2-aminobutil)indol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188,3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FENCIKLIDIN (PCP)</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phencyclidinum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1-(1-fenilcikloheksil)piperidin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243,4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FENETILFENILACETOKSIPIPERIDIN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(PEPAP)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1-fenetil-4-fenil-4-piperidinol acetat (ester)</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323,4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FLEFEDRON (fluorometkatinon, FMC),</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4-fluorofenil)-2-(metilamino)propan-1-on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FNO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181,2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FLUOROAMFETAMIN (FA, FMP),</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4-fluorofenil)propan-2-amin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FN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153,2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FLUOROFENILPIPERAZIN (FPP),</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4-fluorofenil)piperazin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180,2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FLUOROMETAMFETAMIN (FMA),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4-fluorofenil)-N-metilpropan-2-amin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FN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HEROIN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diamorphinum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Diacetilmorfin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5</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369,4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HIDROKSIMETILENDIOKSI-AMFETAMIN (N-OH MDA)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(+)-N-(α-metil-3,4-(metilendioksi)fenetil)hidroksilamin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195,2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JWH-007</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(2-metil-1-pentil-1H-indol-3-il)(naftalen-1-il)metanon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355,5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JWH-015</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(2-metil-1-propil-1H-indol-3-il)(naftalen-1-il)metanon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327,4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JWH-018 (1-pentil-3-(1-naftoil)indol)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(Naftalen-1-il)(1-pentil-1H-indol-3-il)metanon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JWH-019 (1-heksil-3-(1-naftoil)indol)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(Naftalen-1-il)(1-heksil-1H-indol-3-il)metanon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355,5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JWH-073 (1-butil-3-(1-naftoil)indol)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(Naftalen-1-il)(1-butil-1H-indol-3-il)metanon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327,4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JWH-081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(4-metoksinaftalen-1-il)(1-pentil-1H-indol-3-il)metanon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371,5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JWH-122</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(4-metilnaftalen-1-il)(1-pentil-1H-indol-3-il)metanon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355,5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JWH-200</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[1-(2-morfolinoetil)-1H-indol-3-il](naftalen-1-il)metanon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JWH-203</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2-(2-klorofenil)-1-(1-pentil-1H-indol-3-il)etanon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CINO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339,9</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JWH-210</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(4-etilnaftalen-1-il)(1-pentil-1H-indol-3-il)metanon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369,5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JWH-250 (1-pentil-3-(2-metoksi-fenilacetil)indol)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2-(2-metoksifenil)-1-(1-pentil-1H-indol-3-il)etanon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335,4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JWH-251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2-(2-metilfenil)-1-(1-pentil-1H-indol-3-il)etanon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319,4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KATINON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cathinonum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(-)-α-aminopropiofenon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KETOBEMIDON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cetobemidonum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4-meta-hidroksifenil-1-metil-4-propionilpiperidin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KHAT (KAT)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Catha edulis, Forsk., Celastraceae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Catha edulis, Forsk., Celastraceae</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KLOROFENILPIPERAZIN (CPP),</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4-klorofenil)piperazin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196,7</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KOKA****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(listi rastline koka, Erythroxylon coca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Lam., Erythroxylaceae)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Listi rastline koka, razen listov, iz katerih je odstranjen ves ekgonin, kokain in vsi drugi ekgoninski alkaloidi</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KONCENTRAT OPIJEVEGA MAKA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(Papaver somniferum 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Material, ki nastane v postopku predelave opijevega maka (ali makove slame) do koncentrata njegovih alkaloidov, kadar je tak material v prometu</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02" w:type="dxa"/>
            <w:tcBorders/>
            <w:shd w:fill="FFFFFF" w:val="clear"/>
          </w:tcPr>
          <w:p>
            <w:pPr>
              <w:pStyle w:val="Normal"/>
              <w:widowControl/>
              <w:bidi w:val="0"/>
              <w:spacing w:lineRule="auto" w:line="276" w:before="0" w:after="200"/>
              <w:jc w:val="left"/>
              <w:rPr/>
            </w:pPr>
            <w:r>
              <w:rPr/>
            </w:r>
          </w:p>
        </w:tc>
      </w:tr>
      <w:tr>
        <w:trPr>
          <w:trHeight w:val="284"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LEVOMETORFAN**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(-)-3-metoksi-N-metilmorfinan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LEVORFANOL**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(-)-3-hidroksi-N-metilmorfinan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257,4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LIZERGID (LSD)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(dietilamid lizerške kisline)</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lysergidum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(+)-N,N-dietillizergamid, 9,10-didehidro-N,N-dietil-6-metilergolin-8-β-karboksamid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323,4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LSZ</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2,4-dimetilazetidid lizerške kisline</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335,4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MEFEDRON (4-MMC)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4-metilmetkatinon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MESKALIN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3,4,5-trimetoksifenetilamin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METEDRON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(metoksimetkatinon, MeOMC),</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4-metoksifenil)-2-(metilamino)propan-1-on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193,2</w:t>
            </w:r>
          </w:p>
        </w:tc>
        <w:tc>
          <w:tcPr>
            <w:tcW w:w="102" w:type="dxa"/>
            <w:tcBorders/>
            <w:shd w:fill="FFFFFF" w:val="clear"/>
          </w:tcPr>
          <w:p>
            <w:pPr>
              <w:pStyle w:val="Normal"/>
              <w:widowControl/>
              <w:bidi w:val="0"/>
              <w:spacing w:lineRule="auto" w:line="276" w:before="0" w:after="200"/>
              <w:jc w:val="left"/>
              <w:rPr/>
            </w:pPr>
            <w:r>
              <w:rPr/>
            </w:r>
          </w:p>
        </w:tc>
      </w:tr>
      <w:tr>
        <w:trPr>
          <w:trHeight w:val="36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METILAMFETAMIN (MA),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4-metilfenil)propan-2-amin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METILAMINOREKS (4-metilaminoreks)</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(±)cis-2-amino-4-metil-5-fenil-oksazolin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176,2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METILBENZILPIPERAZIN (MBZP)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1-benzil-4-metilpiperazin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190,3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METILBENZODIOKSOLIL BUTANAMIN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(MBDB)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N-metil-1-(3,4-metilendioksifenil)-2-butanamin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METILENDIOKSIAMFETAMIN (MDA)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tenamfetaminum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α-metil-1,3-benzodioksol-5-etanamin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179,2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METILENDIOKSIETILAMFETAMIN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(MDE)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(±)-N-etil-α-metil-1,3-benzodioksol-5-etanamin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METILENDIOKSIMETAMFETAMIN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(MDMA)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N-α-dimetil-1,3-benzodioksol-5-etanamin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193,2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METILETKATINON (MEC),</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2-(etilamino)-1-(2, 3 ali 4-metilfenil)propan-1-on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METILFENILPROPIONOKSIPIPERIDIN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(MPPP)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1-metil-4-fenil-4-piperidinol propionat (ester)</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in njegovi cis in trans izomeri</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N-(3-metil-1-fenetil-4-piperidil)propionanilid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METILMETKATINON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(MMC, izomeri 2 in 3)</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ali 3-metilfenil)-2-(metilamino)propan-1-on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(3,4-metilendioksi-N-metkatinon, MDMC)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1-(benzo[d][1,3]dioksol-5-il)-2-(metilamino)propan-1-on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METILTIOFENTANIL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N-[3-metil-1-[2-(2-tienil)etil]-4-piperidil]propionanilid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METIOPROPAMIN (MPA)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N-metil-1-(tiofen-2-il)propan-2-amin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METKATINON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2-(metilamino)-1-fenilpropan-1-on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163,2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METOKSETAMIN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2-(3-metoksifenil)-2-(etilamino)cikloheksanon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METOKSIETILAMFETAMIN (MEA),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N-etil-1-(2, 3 ali 4-metoksifenil)propan-2-amin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193,3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METOKSIMETILENDIOKSIAMFETAMIN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(MMDA)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(±)-5-metoksi-3,4-metilendioksi-metilfeniletilamin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209,2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MORFIN N-METILBROMID*</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(5α,6α)-7,8-didehidro-4,5-epoksi-17-metilmorfinan-3,6-diol-17-metilbromid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·CH</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Br</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380,3</w:t>
            </w:r>
          </w:p>
        </w:tc>
        <w:tc>
          <w:tcPr>
            <w:tcW w:w="102" w:type="dxa"/>
            <w:tcBorders/>
            <w:shd w:fill="FFFFFF" w:val="clear"/>
          </w:tcPr>
          <w:p>
            <w:pPr>
              <w:pStyle w:val="Normal"/>
              <w:widowControl/>
              <w:bidi w:val="0"/>
              <w:spacing w:lineRule="auto" w:line="276" w:before="0" w:after="200"/>
              <w:jc w:val="left"/>
              <w:rPr/>
            </w:pPr>
            <w:r>
              <w:rPr/>
            </w:r>
          </w:p>
        </w:tc>
      </w:tr>
      <w:tr>
        <w:trPr>
          <w:trHeight w:val="39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MORFIN N-OKSID*</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(5α,6α)-7,8-didehidro-4,5-epoksi-17-metil-morfinan-3,6-diol-17-oksid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NAFIRON (naftilpirovaleron)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1-(naftelin-2-il)-2-(pirolidin-1-il)pentan-1-on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ORIPAVIN (3-O-demetiltebain)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6,7,8,14-tetradehidro-4,5-alfa-epoksi-6-metoksi-17-metilmorfinan-3-ol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297,4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PARAFLUOROFENTANIL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4'-fluoro-N-(1-fenetil-4-piperidil)propionanilid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PARAHEKSIL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hidroksi-1-heksil-3-tetrahidro-7,8,9,10-tetrametil-6,6,9-6H-dibenzo[b,d]piran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PARAMETOKSIAMFETAMIN (PMA)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4-metoksi-a-metilfeniletilamin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165,2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PENTEDRON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2-metilamino-1-fenil-1-pentanon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PMMA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N-metil-1-(4-metoksifenil)-2-aminopropan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179,3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PSILOCIBIN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3-[2-(dimetilamino)etil]-1H-indol-4-ol dihidrogenfosfat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P</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284,3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PSILOCIN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3-[2-(dimetilamino)etil]-1H-indol-4-ol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204,3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RCS-4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(4-metoksifenil)(1-pentil-1H-indol-3-il)metanon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ROLICIKLIDIN (PHP, PCPY)</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rolicyclidinum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1-(1-fenilcikloheksil)pirolidin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229,4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TENOCIKLIDIN (TCP)</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tenocyclidinum</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1-[1-(2'-tienil]cikloheksil)piperidin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249,4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TIOFENTANIL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N-[1-[2-(2'-tienil)etil]-4-piperidil]propionanilid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342,5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TMA-2</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2,4,5-trimetoksiamfetamin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TRIFLUOROMETILFENILPIPERAZIN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(TFMPP), izomere 2, 3 in 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 3 ali 4-(trifluorometil)fenil]piperazin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F</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230,2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TRIMETOKSIAMFETAMIN (TMA)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(+)-3,4,5-trimetoksi-α-metilfenetil-amin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UR-144</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(1-pentil-1H-indol-3-il)-(2,2,3,3-tetrametil-ciklopropil)metanon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311,5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α-PIROLIDINOVALEROFENON (α-PVP)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1-fenil-2-(1-pirolidinil)-1-pentanon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4,4'-DMAR</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4,5-dihidro-4-metil-5-(4-metilfenil)-2-oksazolamin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190,2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AM-2201 BENZIMIDAZOL ANALOG /</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FUBIMINA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(1-(5-fluoropentil)-1H-benzo[d]imidazol-2-il)(naftalen-1-il)metanon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360,4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AM-2201 INDAZOL ANALOG /</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(THJ-2201)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[1-(5-fluoropentil)-1H-indazol-3-il](naftalen-1-il)metanon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360.4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JWH-018 KINOLINKARBOKSILAT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ANALOG / (PB-22)</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Kinolin-8-il-1-pentil-1H-indol-3-karboksilat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JWH-018 INDAZOL ANALOG /</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(THJ-018)</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1-naftalenil(1-pentil-1H-indazol-3-il)-metanon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0</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342,4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AB-FUBINACA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N-(1-amino-3-metil-1-oksobutan-2-il)-1-(4-fluorobenzil)-1H-indazol-3-karboksamid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368,4</w:t>
            </w:r>
          </w:p>
        </w:tc>
        <w:tc>
          <w:tcPr>
            <w:tcW w:w="102" w:type="dxa"/>
            <w:tcBorders/>
            <w:shd w:fill="FFFFFF" w:val="clear"/>
          </w:tcPr>
          <w:p>
            <w:pPr>
              <w:pStyle w:val="Normal"/>
              <w:widowControl/>
              <w:bidi w:val="0"/>
              <w:spacing w:lineRule="auto" w:line="276" w:before="0" w:after="200"/>
              <w:jc w:val="left"/>
              <w:rPr/>
            </w:pPr>
            <w:r>
              <w:rPr/>
            </w:r>
          </w:p>
        </w:tc>
      </w:tr>
      <w:tr>
        <w:trPr>
          <w:trHeight w:val="33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FUB-AKB48</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N-((3s,5s,7s)-adamantan-1-il)-1-(4-fluorobenzil)-1H-indazol-3-karboksamid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5F-AB-PINACA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N-(1-amino-3-metil-1-oksobutan-2-il)-1-(5-fluoropentil)-1H-indazol-3-karboksamid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5F-AMB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metil{2-[1-(5-fluoropentil)-1H-indazol-3-karboksamido]-3-metilbutanoat}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363,4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5F-AMBICA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N-(1-amino-3-metil-1-oksobutan-2-il)-1-(5-fluoropentil)-1H-indol-3-karboksamid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347,4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5F-SDB-006</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N-benzil-1-(5-fluoropentil)-1H-indol-3-karboksamid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ADAMANTYL-THPINACA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N-(1-adamantil)-1-(tetrahidropiran-4-ilmetil)indazol-3-karboksamid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ADB-CHMICA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N-(1-amino-3,3-dimetil-1-oksobutan-2-il)-1-(cikloheksilmetil)-1H-indol-3-karboksamid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369,5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N-(1-adamantil)-1-pentil-1H-indazol-3-karboksamid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365,5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AB-CHMINACA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N-[(1S)-1-(aminokarbonil)-2-metilpropil]-1-(cikloheksilmetil)-1H-indazol-3-karboksamid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356,5</w:t>
            </w:r>
          </w:p>
        </w:tc>
        <w:tc>
          <w:tcPr>
            <w:tcW w:w="102" w:type="dxa"/>
            <w:tcBorders/>
            <w:shd w:fill="FFFFFF" w:val="clear"/>
          </w:tcPr>
          <w:p>
            <w:pPr>
              <w:pStyle w:val="Normal"/>
              <w:widowControl/>
              <w:bidi w:val="0"/>
              <w:spacing w:lineRule="auto" w:line="276" w:before="0" w:after="200"/>
              <w:jc w:val="left"/>
              <w:rPr/>
            </w:pPr>
            <w:r>
              <w:rPr/>
            </w:r>
          </w:p>
        </w:tc>
      </w:tr>
      <w:tr>
        <w:trPr>
          <w:trHeight w:val="34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5F-PB22</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8-kinolinil-1-(5-fluoropentil)-1H-indol-3-karboksilat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CUMYL-THPINACA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highlight w:val="yellow"/>
                <w:lang w:eastAsia="sl-SI"/>
              </w:rPr>
            </w:pPr>
            <w:r>
              <w:rPr>
                <w:rFonts w:eastAsia="Times New Roman" w:cs="Arial" w:ascii="Arial" w:hAnsi="Arial"/>
                <w:color w:val="000000"/>
                <w:sz w:val="20"/>
                <w:szCs w:val="20"/>
                <w:lang w:eastAsia="sl-SI"/>
              </w:rPr>
              <w:t>N-(2-fenilpropan-2-il)-1-((tetrahidro-2H-piran-4-il)metil)-1H-indazol-3-karboksamid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377,5</w:t>
            </w:r>
          </w:p>
        </w:tc>
        <w:tc>
          <w:tcPr>
            <w:tcW w:w="102" w:type="dxa"/>
            <w:tcBorders/>
            <w:shd w:fill="FFFFFF" w:val="clear"/>
          </w:tcPr>
          <w:p>
            <w:pPr>
              <w:pStyle w:val="Normal"/>
              <w:widowControl/>
              <w:bidi w:val="0"/>
              <w:spacing w:lineRule="auto" w:line="276" w:before="0" w:after="200"/>
              <w:jc w:val="left"/>
              <w:rPr/>
            </w:pPr>
            <w:r>
              <w:rPr/>
            </w:r>
          </w:p>
        </w:tc>
      </w:tr>
      <w:tr>
        <w:trPr>
          <w:trHeight w:val="37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CUMYL-5F-PICA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1-(5-fluoropentil)-N-(2-fenilpropan-2-il)-1H-indol-3-karboksamid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1-pentil-N-(2-fenilpropan-2-il)-1H-indazol-3-karboksamid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349,5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CUMYL-5F-PINACA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1-(5-fluoropentil)-N-(1-metil-1-feniletil)-1H-indazol-3-karboksamid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367,5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CUMYL-5F-P7AICA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1-(5-fluoropentil)-N-(2-fenilpropan-2-il)-7-azaindol-3-karboksamid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367,5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CUMYL-PICA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1-pentil-N-(2-fenilpropan-2-il)-1H-indol-3-karboksamid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CUMYL-BICA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1-butil-N-(2-fenilpropan-2-il)-1H-idol-3-karboksamid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SDB-006</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N-benzil-1-pentil-1H-indol-3-karboksamid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320,4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3,4-DIMETILMETKATINON / 3,4-DMMC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1-(3,4-dimetilfenil)-2-(metilamino)propan-1-on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191,3</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ETILON / bk-MDEA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2-etilamino-1-(3,4-metilendioksifenil)propan-1-on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221,3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DIMETILON / bk-MDDMA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1-(1,3-benzodioksol-5-il)-2-(dimetilamino)-1-propanon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221,3</w:t>
            </w:r>
          </w:p>
        </w:tc>
        <w:tc>
          <w:tcPr>
            <w:tcW w:w="102" w:type="dxa"/>
            <w:tcBorders/>
            <w:shd w:fill="FFFFFF" w:val="clear"/>
          </w:tcPr>
          <w:p>
            <w:pPr>
              <w:pStyle w:val="Normal"/>
              <w:widowControl/>
              <w:bidi w:val="0"/>
              <w:spacing w:lineRule="auto" w:line="276" w:before="0" w:after="200"/>
              <w:jc w:val="left"/>
              <w:rPr/>
            </w:pPr>
            <w:r>
              <w:rPr/>
            </w:r>
          </w:p>
        </w:tc>
      </w:tr>
      <w:tr>
        <w:trPr>
          <w:trHeight w:val="37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PENTILON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2-metilamino-1-(3,4-metilendioksifenil)pentan-1-on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235,3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3-CMC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1-(3-klorofenil)-2-(metilamino)propan-1-on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ClNO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197,7</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N-ETILNORPENTEDRON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2-(etilamino)-1-fenil-1-pentanon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205,3</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25B-NBOMe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4-bromo-2,5-dimetoksi-N-(2-metoksibenzil)fenetilamin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BrNO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380,3</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25I-NBF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2-(4-jodo-2,5-dimetoksifenil)-N-[(2-fluorofenil)metil]etanamin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FINO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415,2</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2C-D</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1-(2,5-dimetoksi-4-metilfenil)-2-aminoetan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195,2</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2C-C</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1-(4-kloro-2,5-dimetoksifenil)-2-aminoetan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ClNO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215,7</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PROSKALIN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2-(3,5-dimetoksi-4-propoksifenil)etanamin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239,3</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2-DPMP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2-benzhidrilpiperidin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251,4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3,4-DIKLOROMETILFENIDAT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metil-2-(3,4-diklorofenil)-2-[piperidin-2-il]acetat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302,2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ETILFENIDAT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etil-2-fenil-2-(piperidin-2-il)acetat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4-HO-MiPT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4-hidroksi-N,N-metilizopropiltriptamin, 3-(2-[izopropil(metil)amino]etil)-1H-indol-4-ol</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232,3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5-MeO-DMT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5-metoksi-N,N-dimetiltriptamin, 2-(5-metoksi-1H-indol-3-il)-N,N-dimetiletanamin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218,3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5-MAPB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1-(benzofuran-5-il)-N-metilpropan-2-amin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189,3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5-APB-NBOMe</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1-(benzofuran-5-il)-N-[(2-metoksifenil)metil]propan-2-amin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295,4</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5-APDB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5-(2-aminopropil)-2,3-dihidrobenzofuran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2-MeO-DIFENIDIN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1-(1-(2-metoksifenil)-2-feniletil)piperidin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295,4</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N-METIL-2AI</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2,3-dihidro-N-metil-1H-inden-2-amin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147,2</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DIMETOKAIN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(3-dietilamino-2,2-dimetilpropil)-4-aminobenzoat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MT-45</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1-cikloheksil-4-(1,2-difeniletil)piperazin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MDMB-CHMICA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metil-2-[[1-(cikloheksilmetil)indol-3-karbonil]amino]-3,3-dimetil-butanoat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FURANILFENTANIL (FU-F)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N-fenil-N-[1-(2-feniletil)piperidin-4-il]-furan-2-karboksamid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AKRILFENTANIL (ACF)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highlight w:val="yellow"/>
                <w:lang w:eastAsia="sl-SI"/>
              </w:rPr>
            </w:pPr>
            <w:r>
              <w:rPr>
                <w:rFonts w:eastAsia="Times New Roman" w:cs="Arial" w:ascii="Arial" w:hAnsi="Arial"/>
                <w:color w:val="000000"/>
                <w:sz w:val="20"/>
                <w:szCs w:val="20"/>
                <w:lang w:eastAsia="sl-SI"/>
              </w:rPr>
              <w:t>N-(1-fenetilpiperidin-4-il)-N-fenilakrilamid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metil-1-(2-feniletil)-4-[fenil(propanoil)amino]piperidin-4-karboksilat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5F-MDMB-PINACA (5F-ADB)</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metil-S-2-[1-(5-fluoropentil)-1H-indazol-3-karboksamido]-3,3-dimetilbutanoat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377,5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AB-PINACA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N-[(2S)-1-amino-3-metil-1-oksobutan-2-il]-1-pentil-1H-indazol-3-karboksamid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330,4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CUMYL-4CN-BINACA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1-(4-cianobutil)-N-(1-metil-1-feniletil)-1H-indazol-3-karboksamid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2,5-DIMETOKSI-4-JODOFENETILAMIN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(DOI)</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4-jodo-2,5-dimetoksi-α-metil-benzenetanamin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INO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321,2</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XLR-11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[1-(5-fluoropentil)-1H-indol-3-il](2,2,3,3-tetrametilciklopropil)metanon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FNO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329.5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2,2'-DIFLUOROFENTANIL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N-(1-(2-fluorofenetil)piperidin-4-il)-N-(2-fluorofenil)propionamid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F</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372,5</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2-FLUOROBUTIRFENTANIL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N-(2-fluorofenil)-N-(1-fenetilpiperidin-4-il)butiramid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2-FLUOROFENTANIL (2-FF, o-FF)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N-(2-fluorofenil)-N-(1-fenetilpiperidin-4-il)propionamid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2-FURANILETILFENTANIL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N-[1-[2-(2-furanil)etil]-4-piperidinil]-N-fenil-propanamid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2-IZOPROPILFURANILFENTANIL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(2-izopropil Fu-F)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N-(2-izopropilfenil)-N-(1-fenetilpiperidin-4-il)furan-2-karboksamid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416,6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2-METOKSIFURANILFENTANIL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(2-Meo-FuF)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N-(2-metoksifenil)-N-[1-(2-feniletil)-4-piperidinil]-2-furankarboksamid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2-METILFURANILFENTANIL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 FuF)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N-(1-fenetilpiperidin-4-il)-N-(o-tolil)furan-2-karboksamid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3-ALILFENTANIL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N-fenil-N-[1-(2-feniletil)-3-(prop-2-en-1-il)piperidin-4-il]propanamid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3-FLUOROBUTIRILFENTANIL (3-FBF)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N-(3-fluorofenil)-N-(1-fenetilpiperidin-4-il)butiramid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3-FLUOROFENTANIL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N-(3-fluorofenil)-N-[1-(2-feniletil)piperidin-4-il]propanamid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3-FURANILFENTANIL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N-fenil-N-[1-(2-feniletil)piperidin-4-il]furan-3-karboksamid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3-METILBUTIRILFENTANIL (3-MBF)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N-(3-metil-1-(2-feniletil)piperidin-4-il)-N-fenilbutanamid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3-FENILPROPANOILFENTANIL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N-fenil-N-[1-(2-feniletil)-4-piperidinil]-benzenpropanamid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412,6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4'-METILACETILFENTANIL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N-[1-[2-(4-metilfenil)etil]-4-piperidinil]-N-fenil-acetamid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4-KLOROFURANILFENTANIL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N-(4-klorofenil)-N-(1-fenetilpiperidin-4-il)furan-2-karboksamid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408,9</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4-FLUOROBUTIRILFENTANIL (4-FBF)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N-(4-fluorofenil)-N-(1-fenetilpiperidin-4-il)butiramid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4-FLUOROIZOBUTIRILFENTANIL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(4-FIBF)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N-(4-fluorofenil)-N-(1-fenetilpiperidin-4-il)izobutiramid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N-(4-metoksifenil)-N-(1-fenetil-4-piperidinil)propanamide</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N-[1-[2-(4-metoksifenil)etil]piperidin-4-il]-N-fenilpropanamid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4-METOKSIBUTIRILFENTANIL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(4-MeO-BF)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N-(4-metoksifenil)-N-(1-fenetilpiperidin-4-il)butiramid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4-METOKSIFURANILFENTANIL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N-(4-metoksifenil)-N-(1-fenetilpiperidin-4-il)furan-2-karboksamid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4-METOKSIMETILFENTANIL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N-[4-(metoksimetil)-1-(2-feniletil)piperidin-4-il]-N-fenilpropanamid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4-FENILFENTANIL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N-fenil-N-[4-fenil-1-(2-feniletil)piperidin-4-il]propanamid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412,6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metil-4-[acetil(fenil)amino]-1-(2-feniletil)piperidin-4-karboksilat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ACETILFENTANIL (AF)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322,4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ACETILNORFENTANIL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218,3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ALFA-METILBUTIRILFENTANIL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N-[1-(1-metil-2-feniletil)-4-piperidinil]-N-fenil-butanamid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BENZODIOKSOLFENTANIL (BZD-F)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N-(1-fenetilpiperidin-4-il)-N-fenilbenzo[d][1,3]dioksol-5-karboksamid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BENZOILFENTANIL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N-(1-fenetilpiperidin-4-il)-N-fenilbenzamid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BENZOILBENZILFENTANIL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N-(1-benzilpiperidin-4-il)-N-fenilbenzamid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BENZILFENTANIL (R-4129)</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N-fenil-N-[1-(fenilmetil)-4-piperidinil]-propanamid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322,5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BENZILFURANILFENTANIL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N-(1-benzil-4-piperidil)-N-fenil-furan-2-karboksamid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BETA-HIDROKSI-3-METILFENTANIL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(OHMEFENTANIL)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N-[1-(2-hidroksi-2-fenetil)-3-metilpiperidin-4-il]-N-fenilpropanamid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N-fenil-N-[1-(2-fenilpropil)-4-piperidinil]-propanamid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BRIFENTANIL (A-3331)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Acetamid, N-(1-(2-(4-etil-4,5-dihidro-5-okso-1H-tetrazol-1-il)etil)-3-metil-4-piperidinil)-N-(2-fluorofenil)-2-metoksi-, cis-; rel-N-{(3R,4S)-1-[2-(4-etil-5-okso-4,5-dihidro-1H-tetrazol-1-il)etil]-3-metilpiperidin-4-il}-N-(2-fluorofenil)-2-metoksiacetamid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BUTIRFENTANIL (BF)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76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BUTIRILNORFENTANIL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N-fenil-N-4-piperidinil-butanamid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BUTIRIL-F-FENTANIL N-BENZIL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ANALOG</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N-(1-benzilpiperidin-4-il)-N-(4-fluorofenil)butiramid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KROTONILFENTANIL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(2E)-N-fenil-N-[1-(2-feniletil)-4-piperidinil]-2-butenamid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CIKLOHEKSILFENTANIL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N-(1-fenetilpiperidin-4-il)-N-fenilcikloheksankarboksamid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390,6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CIKLOPENTILFENTANIL (CP-F)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N-(1-fenetilpiperidin-4-il)-N-fenilciklopentankarboksamid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CIKLOPROPILFENTANIL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N-(1-fenetilpiperidin-4-il)-N-fenilciklopropankarboksamid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DESPROPIONIL-2-FLUOROFENTANIL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(2F-ANPP)</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N-(2-fluorofenil)-1-fenetilpiperidin-4-amin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DESPROPIONIL-3-METILFENTANIL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N-(3-metilfenil)-1-(2-feniletil)piperidin-4-amin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294,4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DESPROPIONIL-ORTO-METILFENTANIL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N-(2-metilfenil)-1-(2-feniletil)piperidin-4-amin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294,4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 4-N-PROPIL ANALOG</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N-(1-propil-4-piperidinil)-N-fenilpropanamid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274,4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 IZOTIOCIANAT</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N-{1-[2-(4-izotiocianatofenil)etil]piperidin-4-il}-N-fenilpropanamid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393,5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META-METILACETILFENTANIL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N-(3-metilfenil)-N-[1-(2-feniletil)-4-piperidinil]-acetamid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META-METILFENTANIL (3-MF)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N-[3-metil-1-(2-feniletil)piperidin-4-il]-N-fenilpropanamid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 N-OKSID</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N-[1-oksid-1-(2-feniletil)piperidin-4-il]-N-fenilpropanamid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ORTO-METILACETILFENTANIL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N-(2-metilfenil)-N-(1-fenetilpiperidin-4-il)acetamid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 PROPIL ACETIL ANALOG</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N-fenil-N-[1-(3-fenilpropil)piperidin-4-il]acetamid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 PROPIL ANALOG</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N-fenil-N-[1-(3-fenilpropil)piperidin-4-il]propanamid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FURANILNORFENTANIL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N-fenil-N-4-piperidinil-2-furankarboksamid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270,3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IZOBUTIRILFENTANIL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2-metil-N-fenil-N-[1-(2-feniletil)piperidin-4-il]propanamid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IZOBUTIRIL-F-FENTANIL N-BENZIL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ANALOG</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2-metil-N-(1-benzilpiperidin-4-il)-N-(4-fluorofenil)izobutiramid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metil-(3R,4S)-3-metil-1-(2-feniletil)-4-[N-propanoilanilino]piperidin-4-karboksilat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METOKSIACETILFENTANIL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2-metoksi-N-fenil-N-[1-(2-feniletil)-4-piperidinil]acetamid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N-[1-(2-feniletil)piperidin-4-il]-N-pirazin-2-il-2-furankarboksamid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metil-1-etil-4-[N-propanoilanilino]piperidin-4-karboksilat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318,4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HEKSANOILFENTANIL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N-(1-fenetilpiperidin-4-il)-N-fenilheksanamid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378,6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N-IZOPROPILKARFENTANIL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metil-1-izopropil-4-[N-propanoilanilino]piperidin-4-karboksilat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332,4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N-METILKARFENTANIL (R-32395)</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metil-1-metil-4-[N-propanoilanilino]piperidin-4-karboksilat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304,4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N-METILNORFENTANIL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N-(1-metil-4-piperidinil)-N-fenil-propanamid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metil-4-[(1-oksopropil)fenilamino]-4-piperidin 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290,4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NORFENTANIL (NSC89293)</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232,3</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NORSUFENTANIL (R30451)</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N-[4-(metoksimetil)-4-piperidinil]-N-fenil-propanamid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276,4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N-PROPILKARFENTANIL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metil-1-propil-4-[N-propanoilanilino]piperidin-4-karboksilat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332,4</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OKFENTANIL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N-(2-fluorofenil)-2-metoksi-N-[1-(2-feniletil)piperidin-4-il]acetamid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ORTO-METILAKRILFENTANIL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N-(1-feniletilpiperidin-4-il)-N-(o-tolil)akrilamid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ORTO-METILMETOKSIACETILFENTANIL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2-metoksi-N-(o-tolil)-N-[1-(2-feniletil)-piperidin-4-il]acetamid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PARA-KLOROIZOBUTIRFENTANIL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(4Cl-iBF)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N-(4-klorofenil)-N-(1-fenetilpiperidin-4-il)izobutiramid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384,9</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TETRAHIDROFURANILFENTANIL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(THF-F)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N-fenil-N-[1-(2-feniletil)piperidin-4-il]tetrahidrofuran-2-karboksamid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378,5</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TETRAMETILCIKLOPROPANFENTANIL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(TMCP-F)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2,2,3,3-tetrametil-N-fenil-N-[1-(2-feniletil)piperidin-4-il]ciklopropan-1-karboksamid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404,6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TIENILFENTANIL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N-fenil-N-[1-(tiofen-2-ilmetil)piperidin-4-il]-propanamid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251.</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2-TIOFURANILFENTANIL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N-(1-fenetilpiperidin-4-il)-N-feniltiofen-2-karboksamid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390,5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252.</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TREFENTANIL (A-3665)</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N-{1-[2-(4-etil-5-oksotetrazol-1-il)etil]-4-fenilpiperidin-4-il}-N-(2-fluorofenil)propanamid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466,6</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253.</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VALERILFENTANIL (VF)</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N-fenil-N-[1-(2-feniletil)-4-piperidinil]-pentanamid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364,5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254.</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BETA-HIDROKSITIOFENTANIL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N-(1-(2-hidroksi-2-(tiofen-2-il)etil)piperidin-4-il)-N-fenilpropionamid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S</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255.</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OMEGA-HIDROKSIFENTANIL</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3-hidroksi-N-fenil-N-[1-(2-feniletil)piperidin-4-il]-propanamid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352,5</w:t>
            </w:r>
          </w:p>
        </w:tc>
        <w:tc>
          <w:tcPr>
            <w:tcW w:w="102" w:type="dxa"/>
            <w:tcBorders/>
            <w:shd w:fill="FFFFFF" w:val="clear"/>
          </w:tcPr>
          <w:p>
            <w:pPr>
              <w:pStyle w:val="Normal"/>
              <w:widowControl/>
              <w:bidi w:val="0"/>
              <w:spacing w:lineRule="auto" w:line="276" w:before="0" w:after="200"/>
              <w:jc w:val="left"/>
              <w:rPr/>
            </w:pPr>
            <w:r>
              <w:rPr/>
            </w:r>
          </w:p>
        </w:tc>
      </w:tr>
      <w:tr>
        <w:trPr>
          <w:trHeight w:val="315"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256.</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KRATOM (Mitragyna speciosa Korth);</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cela rastlina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Mitragyna speciosa</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257.</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MITRAGININ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metil-(E)-2-[(2S,3S,12bS)-3-etil-8-metoksi-1,2,3,4,6,7,12,12b-oktahidroindolo[2,3-a]kinolizin-2-il]-3-metoksiprop-2-enoat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398,5</w:t>
            </w:r>
          </w:p>
        </w:tc>
        <w:tc>
          <w:tcPr>
            <w:tcW w:w="102" w:type="dxa"/>
            <w:tcBorders/>
            <w:shd w:fill="FFFFFF" w:val="clear"/>
          </w:tcPr>
          <w:p>
            <w:pPr>
              <w:pStyle w:val="Normal"/>
              <w:widowControl/>
              <w:bidi w:val="0"/>
              <w:spacing w:lineRule="auto" w:line="276" w:before="0" w:after="200"/>
              <w:jc w:val="left"/>
              <w:rPr/>
            </w:pPr>
            <w:r>
              <w:rPr/>
            </w:r>
          </w:p>
        </w:tc>
      </w:tr>
      <w:tr>
        <w:trPr>
          <w:trHeight w:val="30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258.</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7-HIDROKSIMITRAGININ</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metil-(E)-2-[(2S,3S,7aS,12bS)-3-etil-7a-hidroksi-8-metoksi-2,3,4,6,7,12b-heksahidro-1H-indolo[2,3-a]kinolizin-2-il]-3-metoksiprop-2-enoat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Times New Roman" w:hAnsi="Times New Roman" w:eastAsia="Times New Roman"/>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5</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Times New Roman" w:hAnsi="Times New Roman" w:eastAsia="Times New Roman"/>
                <w:color w:val="000000"/>
                <w:sz w:val="18"/>
                <w:szCs w:val="18"/>
                <w:lang w:eastAsia="sl-SI"/>
              </w:rPr>
            </w:pPr>
            <w:r>
              <w:rPr>
                <w:rFonts w:eastAsia="Times New Roman" w:cs="Arial" w:ascii="Arial" w:hAnsi="Arial"/>
                <w:color w:val="000000"/>
                <w:sz w:val="20"/>
                <w:szCs w:val="20"/>
                <w:lang w:eastAsia="sl-SI"/>
              </w:rPr>
              <w:t>414,5</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259.</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ADB-CHMINACA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N-(1-amino-3,3-dimetil-1-okso-2-butanil)-1-(cikloheksilmetil)-1H-indazol-3-karboksamid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370,5</w:t>
            </w:r>
          </w:p>
        </w:tc>
        <w:tc>
          <w:tcPr>
            <w:tcW w:w="102" w:type="dxa"/>
            <w:tcBorders/>
            <w:shd w:fill="FFFFFF" w:val="clear"/>
          </w:tcPr>
          <w:p>
            <w:pPr>
              <w:pStyle w:val="Normal"/>
              <w:widowControl/>
              <w:bidi w:val="0"/>
              <w:spacing w:lineRule="auto" w:line="276" w:before="0" w:after="200"/>
              <w:jc w:val="left"/>
              <w:rPr/>
            </w:pPr>
            <w:r>
              <w:rPr/>
            </w:r>
          </w:p>
        </w:tc>
      </w:tr>
      <w:tr>
        <w:trPr>
          <w:trHeight w:val="510" w:hRule="atLeast"/>
        </w:trPr>
        <w:tc>
          <w:tcPr>
            <w:tcW w:w="6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260.</w:t>
            </w:r>
          </w:p>
        </w:tc>
        <w:tc>
          <w:tcPr>
            <w:tcW w:w="243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ADB-FUBINACA</w:t>
            </w:r>
          </w:p>
        </w:tc>
        <w:tc>
          <w:tcPr>
            <w:tcW w:w="37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N-(1-amino-3,3-dimetil-1-okso-2-butanil)-1-(4-fluorobenzil)-1H-indazol-3-karboksamid</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74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382,4</w:t>
            </w:r>
          </w:p>
        </w:tc>
        <w:tc>
          <w:tcPr>
            <w:tcW w:w="102" w:type="dxa"/>
            <w:tcBorders/>
            <w:shd w:fill="FFFFFF" w:val="clear"/>
          </w:tcPr>
          <w:p>
            <w:pPr>
              <w:pStyle w:val="Normal"/>
              <w:widowControl/>
              <w:bidi w:val="0"/>
              <w:spacing w:lineRule="auto" w:line="276" w:before="0" w:after="200"/>
              <w:jc w:val="left"/>
              <w:rPr/>
            </w:pPr>
            <w:r>
              <w:rPr/>
            </w:r>
          </w:p>
        </w:tc>
      </w:tr>
      <w:tr>
        <w:trPr>
          <w:trHeight w:val="330" w:hRule="atLeast"/>
        </w:trPr>
        <w:tc>
          <w:tcPr>
            <w:tcW w:w="134" w:type="dxa"/>
            <w:tcBorders/>
            <w:shd w:fill="FFFFFF" w:val="clear"/>
          </w:tcPr>
          <w:p>
            <w:pPr>
              <w:pStyle w:val="Normal"/>
              <w:widowControl/>
              <w:bidi w:val="0"/>
              <w:spacing w:lineRule="auto" w:line="276" w:before="0" w:after="200"/>
              <w:jc w:val="left"/>
              <w:rPr/>
            </w:pPr>
            <w:r>
              <w:rPr/>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261.</w:t>
            </w:r>
          </w:p>
        </w:tc>
        <w:tc>
          <w:tcPr>
            <w:tcW w:w="24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FUB-AMB</w:t>
            </w:r>
          </w:p>
        </w:tc>
        <w:tc>
          <w:tcPr>
            <w:tcW w:w="37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metil-2-[[1-[(4-fluorofenil)metil]indazol-3-karbonil]amino]-3-metilbutanoat</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383,4</w:t>
            </w:r>
          </w:p>
        </w:tc>
      </w:tr>
      <w:tr>
        <w:trPr>
          <w:trHeight w:val="330" w:hRule="atLeast"/>
        </w:trPr>
        <w:tc>
          <w:tcPr>
            <w:tcW w:w="134" w:type="dxa"/>
            <w:tcBorders/>
            <w:shd w:fill="FFFFFF" w:val="clear"/>
          </w:tcPr>
          <w:p>
            <w:pPr>
              <w:pStyle w:val="Normal"/>
              <w:widowControl/>
              <w:bidi w:val="0"/>
              <w:spacing w:lineRule="auto" w:line="276" w:before="0" w:after="200"/>
              <w:jc w:val="left"/>
              <w:rPr/>
            </w:pPr>
            <w:r>
              <w:rPr/>
            </w:r>
          </w:p>
        </w:tc>
        <w:tc>
          <w:tcPr>
            <w:tcW w:w="63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262.</w:t>
            </w:r>
          </w:p>
        </w:tc>
        <w:tc>
          <w:tcPr>
            <w:tcW w:w="24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N-ETILNORPENTILON</w:t>
            </w:r>
          </w:p>
        </w:tc>
        <w:tc>
          <w:tcPr>
            <w:tcW w:w="37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1-(1,3-benzodioksol-5-il)-2-(etilamino)pentan-1-on</w:t>
            </w:r>
          </w:p>
        </w:tc>
        <w:tc>
          <w:tcPr>
            <w:tcW w:w="108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249,3</w:t>
            </w:r>
          </w:p>
        </w:tc>
      </w:tr>
    </w:tbl>
    <w:p>
      <w:pPr>
        <w:pStyle w:val="Normal"/>
        <w:spacing w:lineRule="auto" w:line="259" w:before="0" w:after="160"/>
        <w:rPr>
          <w:color w:val="000000"/>
        </w:rPr>
      </w:pPr>
      <w:r>
        <w:rPr>
          <w:color w:val="000000"/>
        </w:rPr>
      </w:r>
    </w:p>
    <w:p>
      <w:pPr>
        <w:pStyle w:val="Normal"/>
        <w:widowControl w:val="false"/>
        <w:spacing w:lineRule="auto" w:line="240" w:before="0" w:after="0"/>
        <w:ind w:right="4417"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0" w:after="0"/>
        <w:jc w:val="center"/>
        <w:rPr>
          <w:rFonts w:ascii="Arial" w:hAnsi="Arial" w:eastAsia="Arial"/>
          <w:color w:val="000000"/>
          <w:sz w:val="20"/>
          <w:szCs w:val="20"/>
          <w:lang w:val="sl" w:eastAsia="sl"/>
        </w:rPr>
      </w:pPr>
      <w:r>
        <w:rPr>
          <w:rFonts w:eastAsia="Arial" w:ascii="Arial" w:hAnsi="Arial"/>
          <w:color w:val="000000"/>
          <w:sz w:val="20"/>
          <w:szCs w:val="20"/>
          <w:lang w:val="sl" w:eastAsia="sl"/>
        </w:rPr>
        <w:t>SKUPINA II</w:t>
      </w:r>
    </w:p>
    <w:p>
      <w:pPr>
        <w:pStyle w:val="Normal"/>
        <w:spacing w:lineRule="auto" w:line="259" w:before="0" w:after="160"/>
        <w:rPr>
          <w:color w:val="000000"/>
        </w:rPr>
      </w:pPr>
      <w:r>
        <w:rPr>
          <w:color w:val="000000"/>
        </w:rPr>
      </w:r>
    </w:p>
    <w:tbl>
      <w:tblPr>
        <w:tblW w:w="4850" w:type="pct"/>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541"/>
        <w:gridCol w:w="2540"/>
        <w:gridCol w:w="2919"/>
        <w:gridCol w:w="1602"/>
        <w:gridCol w:w="1197"/>
      </w:tblGrid>
      <w:tr>
        <w:trPr>
          <w:tblHeader w:val="true"/>
          <w:trHeight w:val="300" w:hRule="atLeast"/>
        </w:trPr>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Zap.</w:t>
            </w:r>
          </w:p>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št.</w:t>
            </w:r>
          </w:p>
        </w:tc>
        <w:tc>
          <w:tcPr>
            <w:tcW w:w="2540"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Prepovedana droga</w:t>
            </w:r>
          </w:p>
        </w:tc>
        <w:tc>
          <w:tcPr>
            <w:tcW w:w="2919"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Kemijsko ime</w:t>
            </w:r>
          </w:p>
        </w:tc>
        <w:tc>
          <w:tcPr>
            <w:tcW w:w="1602"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formula</w:t>
            </w:r>
          </w:p>
        </w:tc>
        <w:tc>
          <w:tcPr>
            <w:tcW w:w="1197"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 xml:space="preserve">Molekulska </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masa</w:t>
            </w:r>
          </w:p>
        </w:tc>
      </w:tr>
      <w:tr>
        <w:trPr>
          <w:trHeight w:val="300" w:hRule="atLeast"/>
        </w:trPr>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w:t>
            </w:r>
          </w:p>
        </w:tc>
        <w:tc>
          <w:tcPr>
            <w:tcW w:w="2540"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ACETILDIHIDROKODEIN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acetyldihydrocodeinum</w:t>
            </w:r>
          </w:p>
        </w:tc>
        <w:tc>
          <w:tcPr>
            <w:tcW w:w="2919"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6-acetoksi-4,5-epoksi-3-metoksi-N-metilmorfinan</w:t>
            </w:r>
          </w:p>
        </w:tc>
        <w:tc>
          <w:tcPr>
            <w:tcW w:w="1602"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acetylmethadolum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3-acetoksi-6-dimetilamino-4,4-difenilheptan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353,5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ALFA-MEPRODIN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alphameprodinum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α-3-etil-1-metil-4-fenil-4-propionoksipiperidin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alphamethadolum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α-6-dimetilamino-4,4-difenil-3-heptanol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ALFA-METILTIOFENTANIL</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N-1-[1-metil-2-(2-tienil)etil]-4-piperidil-1-propionanilid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356,5</w:t>
            </w:r>
          </w:p>
        </w:tc>
      </w:tr>
      <w:tr>
        <w:trPr>
          <w:trHeight w:val="51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alfentanilum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N-[1-[2-(4-etil-4,5-dihidro-5-okso-1H-tetrazol-1-il)etil]-4-(metoksimetil)-4-piperidinil]-N-fenilpropanamid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416,5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ALILPRODIN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allylprodinum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3-alil-1-metil-4-fenil-4-propionoksi-piperidin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287,4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amfetaminum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(±)-1-fenil-2-aminopropan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135,2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ANILERIDIN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anileridinum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1-para-aminofenetil-4-fenilpiperidin-4-karboksilne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BENZETIDIN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benzethidinum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1-(2-benziloksietil)-4-fenilpiperidin-4-karboksilne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367,5</w:t>
            </w:r>
          </w:p>
        </w:tc>
      </w:tr>
      <w:tr>
        <w:trPr>
          <w:trHeight w:val="36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BENZILMORFIN</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3-O-benzilmorfin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375,5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BETA-ACETILMETADOL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betaacetylmethadolum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ß-3-acetoksi-6-dimetilamino-4,4-difenilheptan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353,5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BETA-MEPRODIN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betameprodinum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ß-3-etil-1-metil-4-propionoksi-piperidin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betamethadolum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ß-6-dimetilamino-4,4-difenil-3-heptanol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BEZITRAMID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bezitramidum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1-(3-ciano-3,3-difenilpropil)-4-(2-okso-3-propionil-1-benzimidazolinil)-piperidin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492,6</w:t>
            </w:r>
          </w:p>
        </w:tc>
      </w:tr>
      <w:tr>
        <w:trPr>
          <w:trHeight w:val="51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BUPRENORFIN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buprenorphinum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21-ciklopropil-7-a-/(s)-1-hidroksi-1,2,2-trimetilpropil/-6,14-endoetano-6,7,8,14-tetrahidrooripavin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41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467,7</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DEKSAMFETAMIN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dexamfetaminum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(+)-2-amino-1-fenilpropan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135,2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DEKSTROMORAMID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dextromoramidum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(+)-4-[2-metil-4-okso-3,3-difenil-4-1-pirolidinil)butil]morfolin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392,6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DEKSTROPROPOKSIFEN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dextropropoxyphenum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(+)-4-dimetilamino-1,2-difenil-3-metil-2-butanol propionat</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339,5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DIAPROMID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diapromidum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N-[2-(metilfenetilamino)-propil]propionanilid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324,5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DIETILTIAMBUTEN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diethyltiambutenum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3-dietilamino-1,1-di-(2-tienil)-1-buten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NS</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DIFENOKSILAT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diphenoxylatum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1-(3-ciano-3,3-difenilpropil)-4-fenilpiperidin-4-karboksilne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452,6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DIFENOKSIN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diphenoxinum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1-(3-ciano-3,3-difenilpropil)-4-fenilizonipekotska kislina</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424,5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DIHIDROKODEIN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dihydrocodeinum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4,5-epoksi-6-hidroksi-3-metoksi-N-metilmorfinan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dihydromorphinum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7,8-dihidromorfin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287,4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DIMEFEPTANOL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dimepheptanolum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6-dimetilamino-4,4-difenil-3-heptanol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DIMENOKSADOL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dimenoxadolum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2-dimetilaminoetil-1-etoksi-1,1-difenilacetat</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327,4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DIMETILTIAMBUTEN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dimetyltiambutenum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3-dimetilamino-1,1-di-(2'-tienil)-1-buten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NS</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DIOKSAFETIL BUTIRAT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dioxaphetyli butyras</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etil-4-morfolin-2,2-difenilbutirat</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353,5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DIPIPANON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dipipanonum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4,4-difenil-6-piperidin-3-heptanon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349,5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DROTEBANOL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drotebanolum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3,4-dimetoksi-17-metilmorfinan-6,14-diol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ETILMETILTIAMBUTEN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ethylmethyltiambutenum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3-etilmetilamino-1,1-di-(2-tienil)-1-buten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NS</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277,5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ethylmorphinum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3-etilmorfin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ETOKSERIDIN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etoxeridinum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1-[2-(2-hidroksietoksi)-etil]-4-fenilpiperidin-4-karboksilne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ETONITAZEN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etonitazenum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1-dietilaminoetil-2-para-etoksibenzil-5-nitrobenzimidazol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396,5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FENADOKSON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phenadoxonum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6-morfolin-4,4-difenil-3-heptanon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FENAMPROMID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phenampromidum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N-(1-metil-2-piperidinoetil)propionanilid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274,4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FENAZOCIN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phenazocinum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2'-hidroksi-5,9-dimetil-2-fenetil-6,7-benzomorfan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FENETILIN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phenetylinum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(±)-3,7-dihidro-1,3-dimetil-7-(2-[(1-metil-2-feniletil)amino]etil)-1H-purin-2,6-dion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5</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FENOMORFAN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phenomorphanum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3-hidroksi-N-fenetilmorfinan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347,5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FENOPERIDIN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phenoperidinum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1-(3-hidroksi-3-fenilpropil)-4-fenilpiperidin-4-karboksilne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367,5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fentanylum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1-fenetil-4-N-propionilanilinopiperidin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336,5</w:t>
            </w:r>
          </w:p>
        </w:tc>
      </w:tr>
      <w:tr>
        <w:trPr>
          <w:trHeight w:val="300" w:hRule="atLeast"/>
        </w:trPr>
        <w:tc>
          <w:tcPr>
            <w:tcW w:w="541"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43.</w:t>
            </w:r>
          </w:p>
        </w:tc>
        <w:tc>
          <w:tcPr>
            <w:tcW w:w="2540"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FOLKODIN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pholcodinum</w:t>
            </w:r>
          </w:p>
        </w:tc>
        <w:tc>
          <w:tcPr>
            <w:tcW w:w="2919"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3-(2-morfolinoetil)morfin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398,5</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919"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416,5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FURETIDIN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furethidinum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1-(2-tetrahidrofurfuril-oksietil)-4-fenilpiperidin-4-karboksilne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HIDROKODON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hydrocodonum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dihidrokodeinon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HIDROKSIPETIDIN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hydroxypethidinum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4-meta-hidroksifenil-1-metilpiperidin-4-karboksilne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263,3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HIDROMORFINOL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hydromorphinolum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14-hidroksidihidromorfin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HIDROMORFON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hydromorphonum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dihidromorfinon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285,3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IZOMETADON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isomethadonum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6-dimetilamino-5-metil-4,4-difenil-3-heksanon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KLONITAZEN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clonitazenum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[(2-para-klorobenzil)-1-dietilaminoetil-5-nitrobenzimidazol]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386,9</w:t>
            </w:r>
          </w:p>
        </w:tc>
      </w:tr>
      <w:tr>
        <w:trPr>
          <w:trHeight w:val="300" w:hRule="atLeast"/>
        </w:trPr>
        <w:tc>
          <w:tcPr>
            <w:tcW w:w="541"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w:t>
            </w:r>
          </w:p>
        </w:tc>
        <w:tc>
          <w:tcPr>
            <w:tcW w:w="2540"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KODEIN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codeinum</w:t>
            </w:r>
          </w:p>
        </w:tc>
        <w:tc>
          <w:tcPr>
            <w:tcW w:w="2919"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3-metilmorfin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299,4</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919"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317,4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KODOKSIM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codoximum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dihidrokodeinon-6-karboksimetiloksim</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5</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372,4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KOKAIN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cocainum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(metilni ester benzoilekgonina)</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2ß-karbmetoksi-3ß-benzoiloksitropan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LEFETAMIN (SPA)</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lefetaminum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(-)-1-dimetilamino-1,3-difeniletan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225,3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LEVOFENACILMORFAN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levophenacylmorphanum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(-)-3-hidroksi-N-fenacilmorfinan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LEVOMETAMFETAMIN</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1-N-alfadimetilfeniletilamin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LEVOMORAMID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levomoramidum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(-)-4-[2-metil-4-okso-3,3-difenil-4-(1-pirolidinil)butil]morfolin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392,6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MEKLOKVALON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mecloqualonum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3-(o-klorofenil)-2-metil-4-(3H)-kinazolinon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270,7</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methadonum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6-dimetilamino-4,4-difenil-3-heptanon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METADON (intermediat)</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4-ciano-2-dimetilamino-4,4-difenilbutan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278,4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METAKVALON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methaqualonum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2-metil-3-o-tolil-4(3H)-kinazolinon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250,3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METAMFETAMIN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methamfetaminum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(+)-2-metilamino-1-fenilpropan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METAZOCIN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methazocinum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2'-hidroksi-2,5,9-trimetil-6,7-benzomorfan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231,3</w:t>
            </w:r>
          </w:p>
        </w:tc>
      </w:tr>
      <w:tr>
        <w:trPr>
          <w:trHeight w:val="51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METILAMFETAMIN RACEMAT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methylamfetaminum racemicum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(±)-N,N-dimetilfenetilamin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METILDEZORFIN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methyldezorphinum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6-metil-delta-6-deoksimorfin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METILDIHIDROMORFIN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methyldihydromorphinum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6-metildihidromorfin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METILFENIDAT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methylphenidatum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metilni ester 2-fenil-2-(2-piperidil)-ocetne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233,3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METOPON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metoponum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5-metildihidromorfinon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MIROFIN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myrophinum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miristilbenzilmorfin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38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51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585,8</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MORAMID </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(intermediat)</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2-metil-3-morfolin-1,1-difenilpropan karboksilna kislina</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MORFERIDIN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morpheridinum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1-(2-morfolinoetil)-4-fenilpiperidin-4-karboksilne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346,5</w:t>
            </w:r>
          </w:p>
        </w:tc>
      </w:tr>
      <w:tr>
        <w:trPr>
          <w:trHeight w:val="300" w:hRule="atLeast"/>
        </w:trPr>
        <w:tc>
          <w:tcPr>
            <w:tcW w:w="541"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72.</w:t>
            </w:r>
          </w:p>
        </w:tc>
        <w:tc>
          <w:tcPr>
            <w:tcW w:w="2540"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morphinum</w:t>
            </w:r>
          </w:p>
        </w:tc>
        <w:tc>
          <w:tcPr>
            <w:tcW w:w="2919"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(5α,6α)-7,8-dehidro-4,5-epoksi-3,6-dihidroksi-N-metilmorfinan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285,3</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919"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N-ETILAMFETAMIN</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(±)-N-etil-α-metilfeniletilamin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163,2</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NIKODIKODIN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nicodicodinum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6-nikotinildihidrokodein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406,5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NIKOKODIN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nicocodinum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6-nikotinoilkodein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404,5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NIKOMORFIN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nicomorphinum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3,6-dinikotinoilmorfin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5</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495,5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NORACIMETADOL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noracymethadolum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(±)-α-3-acetoksi-6-metilamino-4,4-difenil-heptan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339,5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NORKODEIN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norcodeinum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N-demetilkodein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285,3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NORLEVORFANOL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norlevorphanolum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243,3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NORMETADON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normethadonum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6-dimetilamino-4,4-difenil-3-heksanon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295,4</w:t>
            </w:r>
          </w:p>
        </w:tc>
      </w:tr>
      <w:tr>
        <w:trPr>
          <w:trHeight w:val="300" w:hRule="atLeast"/>
        </w:trPr>
        <w:tc>
          <w:tcPr>
            <w:tcW w:w="541"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NORMORFIN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normorphinum</w:t>
            </w:r>
          </w:p>
        </w:tc>
        <w:tc>
          <w:tcPr>
            <w:tcW w:w="2919"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N-demetilmorfin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271,3</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NORMORFIN 6 HIDRAT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normorphinum hexahydricum</w:t>
            </w:r>
          </w:p>
        </w:tc>
        <w:tc>
          <w:tcPr>
            <w:tcW w:w="2919"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·6H</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379,4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NORPIPANON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norpipanonum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4,4-difenil-6-piperidino-3-heksanon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29</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335,5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OKSIKODON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oxycodonum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14-hidroksidihidrokodeinon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OKSIMORFON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oxymorphonum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14-hidroksidihidromorfinon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301,3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OPIJ***</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opium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Posušen mlečni sok opijskega maka (</w:t>
            </w:r>
            <w:r>
              <w:rPr>
                <w:rFonts w:eastAsia="Times New Roman" w:cs="Arial" w:ascii="Arial" w:hAnsi="Arial"/>
                <w:i/>
                <w:iCs/>
                <w:color w:val="000000"/>
                <w:sz w:val="20"/>
                <w:szCs w:val="20"/>
                <w:lang w:eastAsia="sl-SI"/>
              </w:rPr>
              <w:t>Papaver</w:t>
            </w:r>
            <w:r>
              <w:rPr>
                <w:rFonts w:eastAsia="Times New Roman" w:cs="Arial" w:ascii="Arial" w:hAnsi="Arial"/>
                <w:color w:val="000000"/>
                <w:sz w:val="20"/>
                <w:szCs w:val="20"/>
                <w:lang w:eastAsia="sl-SI"/>
              </w:rPr>
              <w:t xml:space="preserve"> somniferum </w:t>
            </w:r>
            <w:r>
              <w:rPr>
                <w:rFonts w:eastAsia="Times New Roman" w:cs="Arial" w:ascii="Arial" w:hAnsi="Arial"/>
                <w:i/>
                <w:color w:val="000000"/>
                <w:sz w:val="20"/>
                <w:szCs w:val="20"/>
                <w:lang w:eastAsia="sl-SI"/>
              </w:rPr>
              <w:t>L</w:t>
            </w:r>
            <w:r>
              <w:rPr>
                <w:rFonts w:eastAsia="Times New Roman" w:cs="Arial" w:ascii="Arial" w:hAnsi="Arial"/>
                <w:color w:val="000000"/>
                <w:sz w:val="20"/>
                <w:szCs w:val="20"/>
                <w:lang w:eastAsia="sl-SI"/>
              </w:rPr>
              <w:t>.)</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PENTAZOCIN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pentazocinum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1,2,3,4,5,6-heksahidro-6,11-dimetil-3-(3-metilbut-2-enil)-2,6-metano-3-benzazocin-8-ol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PETIDIN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pethidinum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1-metil-4-fenilpiperidin-4-karboksilne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247,3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PETIDIN (intermediat A)</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4-ciano-1-metil-4-fenilpiperidin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200,3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PETIDIN (intermediat B)</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233,3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PETIDIN (intermediat C)</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1-metil-4-fenilpiperidin-4-karboksilna kislina</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219,3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PIMINODIN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piminodinum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etilni ester 4-fenil-1-(3-fenilamino-propil)-piperidin-4-karboksilne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366,5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PIRITRAMID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piritramidum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1-(3-ciano-3,3-difenilpropil)-amid-4-(1-piperidino)-piperidin-4-karboksilne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430,6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PIROVALERON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pyrovaleronum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(±)-1-(4-metilfenil)-2-(1-pirolidinil)-1-pentanon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PROHEPTAZIN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proheptazinum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1,3-dimetil-4-fenil-4-propionoksiazacikloheptan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izopropilni ester 1-metil-4-fenilpiperidin-4-karboksilne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PROPILHEKSEDRIN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propylhexedrinum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N-α-dimetil-cikloheksan-etanamin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155,3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PROPIRAM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propiramum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N-(1-metil-2-piperidinoetil)-N-2-piridilpropionamid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RACEMETORFAN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racemethorphanum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(±)-3-metoksi-N-metilmorfinan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RACEMORAMID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racemoramidum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(±)-4-[2-metil-4-okso-3,3-difenil-4-(1-pirolidinil)butil]morfolin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392,6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RACEMORFAN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racemorphanum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(±)-3-hidroksi-N-metilmorfinan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257,4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REMIFENTANIL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remifentanilum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metilni ester 1-(2-metoksikarboniletil)-4-fenilpropionilamino)-piperidin-4-karboksilne kisline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5</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376,4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102.</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SEKOBARBITAL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secobarbitalum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5-alil-5-(1-metilbutil)-barbiturna kislina</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238,3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103.</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SUFENTANIL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sufentanilum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N-[4-(metoksimetil)-1-[2-(2-tienil)-etil]-4-piperidil]propionanilid</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S</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386,6</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104.</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TAPENTADOL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tapentadolum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3-[(1R,2R)-3-(dimetilamino)-1-etil-2-metilpropil]fenol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221,3</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105.</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TEBAIN</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cs="Arial" w:ascii="Arial" w:hAnsi="Arial"/>
                <w:color w:val="000000"/>
                <w:sz w:val="20"/>
                <w:shd w:fill="FFFFFF" w:val="clear"/>
              </w:rPr>
              <w:t>3,6-dimetoksi-17-metil-6,7,8,14-tetradehidro-4,5α-epoksimorfinan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106.</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TEBAKON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thebaconum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acetildihidrokodeinon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4</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341,4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107.</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TETRAHIDROKANABINOL</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Izomere: D6a(10a), D6a(7), D7, D8, D10, D9(11) in njegove stereokemične različice</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30</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314,5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108.</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TILIDIN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tilidinum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(±)-etil-trans-2-(dimetilamino)-1-fenil-3-cikloheksen-1-karboksilat</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273,4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109.</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TRIHEKSIFENIDIL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trihexyphenidylum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1-cikloheksil-1-fenil-1-piperidinpropanol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31</w:t>
            </w:r>
            <w:r>
              <w:rPr>
                <w:rFonts w:eastAsia="Times New Roman" w:cs="Arial" w:ascii="Arial" w:hAnsi="Arial"/>
                <w:color w:val="000000"/>
                <w:sz w:val="20"/>
                <w:szCs w:val="20"/>
                <w:lang w:eastAsia="sl-SI"/>
              </w:rPr>
              <w:t>NO</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301,5</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110.</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TRIMEPERIDIN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trimeperidinum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1,2,5-trimetil-4-fenil-4-propionoksi-piperidin</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275,4</w:t>
            </w:r>
          </w:p>
        </w:tc>
      </w:tr>
      <w:tr>
        <w:trPr>
          <w:trHeight w:val="30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111.</w:t>
            </w:r>
          </w:p>
        </w:tc>
        <w:tc>
          <w:tcPr>
            <w:tcW w:w="2540"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ZIPEPROL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zipeprolum</w:t>
            </w:r>
          </w:p>
        </w:tc>
        <w:tc>
          <w:tcPr>
            <w:tcW w:w="2919"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4-(2-metoksi-2-feniletin)-1-(metoksifenilmetil)-1-piperazinetanol</w:t>
            </w:r>
          </w:p>
        </w:tc>
        <w:tc>
          <w:tcPr>
            <w:tcW w:w="1602"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384,5</w:t>
            </w:r>
          </w:p>
        </w:tc>
      </w:tr>
      <w:tr>
        <w:trPr>
          <w:trHeight w:val="300" w:hRule="atLeast"/>
        </w:trPr>
        <w:tc>
          <w:tcPr>
            <w:tcW w:w="541"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112.</w:t>
            </w:r>
          </w:p>
        </w:tc>
        <w:tc>
          <w:tcPr>
            <w:tcW w:w="2540" w:type="dxa"/>
            <w:tcBorders>
              <w:top w:val="single" w:sz="4" w:space="0" w:color="000000"/>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KONOPLJA</w:t>
            </w:r>
            <w:r>
              <w:rPr>
                <w:rFonts w:cs="Arial" w:ascii="Arial" w:hAnsi="Arial"/>
                <w:color w:val="000000"/>
                <w:sz w:val="20"/>
                <w:szCs w:val="20"/>
              </w:rPr>
              <w:t>*****</w:t>
            </w:r>
          </w:p>
        </w:tc>
        <w:tc>
          <w:tcPr>
            <w:tcW w:w="2919" w:type="dxa"/>
            <w:tcBorders>
              <w:top w:val="single" w:sz="4" w:space="0" w:color="000000"/>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Cannabis sativa L.*****</w:t>
            </w:r>
          </w:p>
        </w:tc>
        <w:tc>
          <w:tcPr>
            <w:tcW w:w="1602" w:type="dxa"/>
            <w:tcBorders>
              <w:top w:val="single" w:sz="4" w:space="0" w:color="000000"/>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197" w:type="dxa"/>
            <w:tcBorders>
              <w:top w:val="single" w:sz="4" w:space="0" w:color="000000"/>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ekstrakti</w:t>
            </w:r>
          </w:p>
        </w:tc>
        <w:tc>
          <w:tcPr>
            <w:tcW w:w="2919"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extracta</w:t>
            </w:r>
          </w:p>
        </w:tc>
        <w:tc>
          <w:tcPr>
            <w:tcW w:w="1602"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197"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rastlina</w:t>
            </w:r>
          </w:p>
        </w:tc>
        <w:tc>
          <w:tcPr>
            <w:tcW w:w="2919"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herba</w:t>
            </w:r>
          </w:p>
        </w:tc>
        <w:tc>
          <w:tcPr>
            <w:tcW w:w="1602"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197" w:type="dxa"/>
            <w:tcBorders>
              <w:left w:val="single" w:sz="4" w:space="0" w:color="000000"/>
              <w:right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w:t>
            </w:r>
          </w:p>
        </w:tc>
      </w:tr>
      <w:tr>
        <w:trPr>
          <w:trHeight w:val="300" w:hRule="atLeast"/>
        </w:trPr>
        <w:tc>
          <w:tcPr>
            <w:tcW w:w="541"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2540"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smola</w:t>
            </w:r>
          </w:p>
        </w:tc>
        <w:tc>
          <w:tcPr>
            <w:tcW w:w="2919"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xml:space="preserve">–  </w:t>
            </w:r>
            <w:r>
              <w:rPr>
                <w:rFonts w:eastAsia="Times New Roman" w:cs="Arial" w:ascii="Arial" w:hAnsi="Arial"/>
                <w:color w:val="000000"/>
                <w:sz w:val="20"/>
                <w:szCs w:val="20"/>
                <w:lang w:eastAsia="sl-SI"/>
              </w:rPr>
              <w:t>resina</w:t>
            </w:r>
          </w:p>
        </w:tc>
        <w:tc>
          <w:tcPr>
            <w:tcW w:w="1602"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r>
          </w:p>
        </w:tc>
        <w:tc>
          <w:tcPr>
            <w:tcW w:w="1197"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 </w:t>
            </w:r>
          </w:p>
        </w:tc>
      </w:tr>
      <w:tr>
        <w:trPr>
          <w:trHeight w:val="510" w:hRule="atLeast"/>
        </w:trPr>
        <w:tc>
          <w:tcPr>
            <w:tcW w:w="541" w:type="dxa"/>
            <w:tcBorders>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113.</w:t>
            </w:r>
          </w:p>
        </w:tc>
        <w:tc>
          <w:tcPr>
            <w:tcW w:w="2540"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NABILON</w:t>
            </w:r>
          </w:p>
        </w:tc>
        <w:tc>
          <w:tcPr>
            <w:tcW w:w="2919"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(6aR,10aR)-1-hidroksi-6,6-dimetil-3-(2-metiloktan-2-il)-7,8,10,10a-tetrahidro-6aH-benzo[c]kromen-9-on</w:t>
            </w:r>
          </w:p>
        </w:tc>
        <w:tc>
          <w:tcPr>
            <w:tcW w:w="1602"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36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7" w:type="dxa"/>
            <w:tcBorders>
              <w:top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372,5</w:t>
            </w:r>
          </w:p>
        </w:tc>
      </w:tr>
    </w:tbl>
    <w:p>
      <w:pPr>
        <w:pStyle w:val="Normal"/>
        <w:spacing w:lineRule="auto" w:line="259" w:before="0" w:after="160"/>
        <w:rPr>
          <w:color w:val="000000"/>
        </w:rPr>
      </w:pPr>
      <w:r>
        <w:rPr>
          <w:color w:val="000000"/>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widowControl w:val="false"/>
        <w:spacing w:lineRule="auto" w:line="240" w:before="93" w:after="0"/>
        <w:ind w:right="4419" w:hanging="0"/>
        <w:jc w:val="center"/>
        <w:rPr>
          <w:rFonts w:ascii="Arial" w:hAnsi="Arial" w:eastAsia="Arial"/>
          <w:color w:val="000000"/>
          <w:sz w:val="20"/>
          <w:szCs w:val="20"/>
          <w:lang w:val="sl" w:eastAsia="sl"/>
        </w:rPr>
      </w:pPr>
      <w:r>
        <w:rPr>
          <w:rFonts w:eastAsia="Arial" w:ascii="Arial" w:hAnsi="Arial"/>
          <w:color w:val="000000"/>
          <w:sz w:val="20"/>
          <w:szCs w:val="20"/>
          <w:lang w:val="sl" w:eastAsia="sl"/>
        </w:rPr>
      </w:r>
    </w:p>
    <w:p>
      <w:pPr>
        <w:pStyle w:val="Normal"/>
        <w:spacing w:lineRule="auto" w:line="259" w:before="0" w:after="160"/>
        <w:rPr>
          <w:rFonts w:ascii="Arial" w:hAnsi="Arial" w:eastAsia="Arial"/>
          <w:color w:val="000000"/>
          <w:sz w:val="20"/>
          <w:szCs w:val="20"/>
          <w:lang w:val="sl" w:eastAsia="sl"/>
        </w:rPr>
      </w:pPr>
      <w:r>
        <w:rPr>
          <w:rFonts w:eastAsia="Arial" w:ascii="Arial" w:hAnsi="Arial"/>
          <w:color w:val="000000"/>
          <w:sz w:val="20"/>
          <w:szCs w:val="20"/>
          <w:lang w:val="sl" w:eastAsia="sl"/>
        </w:rPr>
      </w:r>
      <w:r>
        <w:br w:type="page"/>
      </w:r>
    </w:p>
    <w:p>
      <w:pPr>
        <w:pStyle w:val="Normal"/>
        <w:widowControl w:val="false"/>
        <w:spacing w:lineRule="auto" w:line="240" w:before="93" w:after="0"/>
        <w:jc w:val="center"/>
        <w:rPr>
          <w:rFonts w:ascii="Arial" w:hAnsi="Arial" w:eastAsia="Arial"/>
          <w:color w:val="000000"/>
          <w:sz w:val="20"/>
          <w:szCs w:val="20"/>
          <w:lang w:val="sl" w:eastAsia="sl"/>
        </w:rPr>
      </w:pPr>
      <w:r>
        <w:rPr>
          <w:rFonts w:eastAsia="Arial" w:ascii="Arial" w:hAnsi="Arial"/>
          <w:color w:val="000000"/>
          <w:sz w:val="20"/>
          <w:szCs w:val="20"/>
          <w:lang w:val="sl" w:eastAsia="sl"/>
        </w:rPr>
        <w:t>SKUPINA III</w:t>
      </w:r>
    </w:p>
    <w:p>
      <w:pPr>
        <w:pStyle w:val="Normal"/>
        <w:widowControl w:val="false"/>
        <w:spacing w:lineRule="auto" w:line="240" w:before="1" w:after="0"/>
        <w:rPr>
          <w:rFonts w:ascii="Arial" w:hAnsi="Arial" w:eastAsia="Arial"/>
          <w:color w:val="000000"/>
          <w:sz w:val="25"/>
          <w:szCs w:val="20"/>
          <w:lang w:val="sl" w:eastAsia="sl"/>
        </w:rPr>
      </w:pPr>
      <w:r>
        <w:rPr>
          <w:rFonts w:eastAsia="Arial" w:ascii="Arial" w:hAnsi="Arial"/>
          <w:color w:val="000000"/>
          <w:sz w:val="25"/>
          <w:szCs w:val="20"/>
          <w:lang w:val="sl" w:eastAsia="sl"/>
        </w:rPr>
      </w:r>
    </w:p>
    <w:p>
      <w:pPr>
        <w:pStyle w:val="Normal"/>
        <w:widowControl w:val="false"/>
        <w:spacing w:lineRule="auto" w:line="240" w:before="0" w:after="0"/>
        <w:rPr>
          <w:rFonts w:ascii="Arial" w:hAnsi="Arial" w:eastAsia="Arial"/>
          <w:color w:val="000000"/>
          <w:sz w:val="20"/>
          <w:szCs w:val="20"/>
          <w:lang w:val="sl" w:eastAsia="sl"/>
        </w:rPr>
      </w:pPr>
      <w:r>
        <w:rPr>
          <w:rFonts w:eastAsia="Arial" w:ascii="Arial" w:hAnsi="Arial"/>
          <w:color w:val="000000"/>
          <w:sz w:val="20"/>
          <w:szCs w:val="20"/>
          <w:lang w:val="sl" w:eastAsia="sl"/>
        </w:rPr>
        <w:t>a.1.0 Barbituratni in nebarbituratni hipnotiki in antiepileptiki (razen hipnotičnih benzodiazepinov)</w:t>
      </w:r>
    </w:p>
    <w:p>
      <w:pPr>
        <w:pStyle w:val="Normal"/>
        <w:spacing w:lineRule="auto" w:line="259" w:before="0" w:after="160"/>
        <w:rPr>
          <w:color w:val="000000"/>
        </w:rPr>
      </w:pPr>
      <w:r>
        <w:rPr>
          <w:color w:val="00000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5" w:type="dxa"/>
          <w:bottom w:w="0" w:type="dxa"/>
          <w:right w:w="70" w:type="dxa"/>
        </w:tblCellMar>
        <w:tblLook w:noVBand="1" w:val="04a0" w:noHBand="0" w:lastColumn="0" w:firstColumn="1" w:lastRow="0" w:firstRow="1"/>
      </w:tblPr>
      <w:tblGrid>
        <w:gridCol w:w="543"/>
        <w:gridCol w:w="2254"/>
        <w:gridCol w:w="3732"/>
        <w:gridCol w:w="1341"/>
        <w:gridCol w:w="1202"/>
      </w:tblGrid>
      <w:tr>
        <w:trPr>
          <w:tblHeader w:val="true"/>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Zap.</w:t>
            </w:r>
          </w:p>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št.</w:t>
            </w:r>
          </w:p>
        </w:tc>
        <w:tc>
          <w:tcPr>
            <w:tcW w:w="225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Prepovedana droga</w:t>
            </w:r>
          </w:p>
        </w:tc>
        <w:tc>
          <w:tcPr>
            <w:tcW w:w="373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Kemijsko ime</w:t>
            </w:r>
          </w:p>
        </w:tc>
        <w:tc>
          <w:tcPr>
            <w:tcW w:w="134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formula</w:t>
            </w:r>
          </w:p>
        </w:tc>
        <w:tc>
          <w:tcPr>
            <w:tcW w:w="120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Molekulska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masa</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w:t>
            </w:r>
          </w:p>
        </w:tc>
        <w:tc>
          <w:tcPr>
            <w:tcW w:w="2254"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allobarbitalum</w:t>
            </w:r>
          </w:p>
        </w:tc>
        <w:tc>
          <w:tcPr>
            <w:tcW w:w="373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5,5-dialilbarbiturna kislina</w:t>
            </w:r>
          </w:p>
        </w:tc>
        <w:tc>
          <w:tcPr>
            <w:tcW w:w="1341"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208,2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AMINOREKS</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aminorexum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2-amino-5-fenil-2-oksazolin</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162,2</w:t>
            </w:r>
          </w:p>
        </w:tc>
      </w:tr>
      <w:tr>
        <w:trPr>
          <w:trHeight w:val="35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5-etil-(3-metilbutil)barbiturna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226,3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5,5-dietilbarbiturna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184,2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BRALOBARBITON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bralobarbitonum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5-alil-5-(2-bromalil)barbiturna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BrN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287,1</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BUTALBITAL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butalbitalum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5-alil-5-(2-metilpropil)barbiturna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224,3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butobarbitalum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5-alil-5-izobutilbarbiturna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212,2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CIKLOBARBITAL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cyclobarbitalum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5-(1-cikloheksen-1-il)-5-etilbarbiturna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236,3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ETINAMAT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ethinamatum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1-etinilcikloheksil karbamat</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167,2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ETKLORVINOL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ethchlorvynolum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1-kloro-3-etil-1-penten-4-in-3-ol</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ClO</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144,6</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5-etil-5-fenilbarbiturna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232,2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GLUTETIMID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glutethimidum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2-etil-2-fenilglutarimid</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217,3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MEPROBAMAT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meprobamatum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2-metil-2-propil-1,3-propandiol dikarbamat</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4</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218,3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METILFENOBARBITAL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methylphenobarbitalum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5-etil-1-metil-5-fenilbarbiturna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246,3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METIPRILON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methyprylonum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3,3-dietil-5-metil-2,4-piperidin-dion</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183,2</w:t>
            </w:r>
          </w:p>
        </w:tc>
      </w:tr>
      <w:tr>
        <w:trPr>
          <w:trHeight w:val="349"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PENTOBARBITAL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pentobarbitalum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5-etil-5-(1-metilbutil)barbiturna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226,3</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SEKBUTABARBITAL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secbutabarbitalum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5-etil-5-(1-metilpropil)barbiturna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212,2</w:t>
            </w:r>
          </w:p>
        </w:tc>
      </w:tr>
      <w:tr>
        <w:trPr>
          <w:trHeight w:val="300" w:hRule="atLeast"/>
        </w:trPr>
        <w:tc>
          <w:tcPr>
            <w:tcW w:w="54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w:t>
            </w:r>
          </w:p>
        </w:tc>
        <w:tc>
          <w:tcPr>
            <w:tcW w:w="225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VINILBITAL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vinylbitalum</w:t>
            </w:r>
          </w:p>
        </w:tc>
        <w:tc>
          <w:tcPr>
            <w:tcW w:w="373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5-(1-metilbutil)-5-vinilbarbiturna kislina</w:t>
            </w:r>
          </w:p>
        </w:tc>
        <w:tc>
          <w:tcPr>
            <w:tcW w:w="13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2"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224,3</w:t>
            </w:r>
          </w:p>
        </w:tc>
      </w:tr>
    </w:tbl>
    <w:p>
      <w:pPr>
        <w:pStyle w:val="Normal"/>
        <w:spacing w:lineRule="auto" w:line="259" w:before="0" w:after="160"/>
        <w:rPr>
          <w:color w:val="000000"/>
        </w:rPr>
      </w:pPr>
      <w:r>
        <w:rPr>
          <w:color w:val="000000"/>
        </w:rPr>
      </w:r>
    </w:p>
    <w:p>
      <w:pPr>
        <w:pStyle w:val="Normal"/>
        <w:widowControl w:val="false"/>
        <w:spacing w:lineRule="auto" w:line="240" w:before="92" w:after="0"/>
        <w:rPr>
          <w:rFonts w:ascii="Arial" w:hAnsi="Arial" w:eastAsia="Arial"/>
          <w:color w:val="000000"/>
          <w:sz w:val="20"/>
          <w:szCs w:val="20"/>
          <w:lang w:val="sl" w:eastAsia="sl"/>
        </w:rPr>
      </w:pPr>
      <w:r>
        <w:rPr>
          <w:rFonts w:eastAsia="Arial" w:ascii="Arial" w:hAnsi="Arial"/>
          <w:color w:val="000000"/>
          <w:sz w:val="20"/>
          <w:szCs w:val="20"/>
          <w:lang w:val="sl" w:eastAsia="sl"/>
        </w:rPr>
        <w:t>b.1.0 Benzodiazepinski anksiolitiki in hipnotiki</w:t>
      </w:r>
    </w:p>
    <w:p>
      <w:pPr>
        <w:pStyle w:val="Normal"/>
        <w:spacing w:lineRule="auto" w:line="259" w:before="0" w:after="160"/>
        <w:rPr>
          <w:color w:val="000000"/>
        </w:rPr>
      </w:pPr>
      <w:r>
        <w:rPr>
          <w:color w:val="00000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543"/>
        <w:gridCol w:w="2163"/>
        <w:gridCol w:w="3703"/>
        <w:gridCol w:w="1462"/>
        <w:gridCol w:w="1201"/>
      </w:tblGrid>
      <w:tr>
        <w:trPr>
          <w:tblHeader w:val="true"/>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Zap.</w:t>
            </w:r>
          </w:p>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št.</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Prepovedana droga</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Kemijsko ime</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formula</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Molekulska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masa</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ALPRAZOLAM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alprazolamum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8-kloro-1-metil-6-fenil-4H-s-triazolo[4,3-a][1,4]benzodiazepin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4</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308,8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BROMAZEPAM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bromazepamum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7-bromo-1,3-dihidro-5-(2-piridil)-2H-1,4-benzodiazepin-2-on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BrN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316,2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BROTIZOLAM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brotizolamum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2-bromo-4-(o-klorofenil)-9-metil-6H-tieno[3,2-f]-s-triazolo[4,3-a][1,4]diazepin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BrClN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S</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393,7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CINOLAZEPAM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cinolazepamum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7-kloro-5-(2-fluorofenil)-2,3-dihidro-3-hidroksi-2-okso-1H-1,4-benzodiazepin-1-propionitril</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357,8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DELORAZEPAM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delorazepamum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7-kloro-5-(o-klorofenil)-1,3-dihidro-2H-1,4-benzodiazepin-2-on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305,2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diazepamum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7-kloro-1,3-dihidro-1-metil-5-fenil-2H-1,4-benzodiazepin-2-on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284,7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ESTAZOLAM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estazolamum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8-kloro-6-fenil-4H-s-triazol[4,3-α][1,4]benzodiazepin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4</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294,7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 LOFLAZEPAT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ethylis loflazepas</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etil-7-kloro-5-(o-fluorofenil)-2,3-dihidro-2-okso-1H-1,4-benzodiazepin-3-karboksilat</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ClFN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360,8</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FLUDIAZEPAM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fludiazepamum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7-kloro-5-(o-fluorofenil)-1,3-dihidro-1-metil-2H-1,4-benzodiazepin-2-on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ClFN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302,7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FLUNITRAZEPAM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flunitrazepamum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5-(o-fluorofenil)-1,3-dihidro-1-metil-7-nitro-2H-1,4-benzodiazepin-2-on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313,3</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flurazepamum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7-kloro-1-[2-(dietilamino)etil]-5-(o-fluorofenil)-1,3-dihidro-2H-1,4-benzodiazepin-2-on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ClFN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387,9</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HALAZEPAM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halazepamum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7-kloro-1,3-dihidro-5-fenil-1-(2,2,2-trifluoroetil)-2H-1,4-benzodiazepin-2-on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ClF</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352,7</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HALOKSAZOLAM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haloxazolamum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10-bromo-11b-(o-fluorofenil)-2,3,7,11b-tetrahidrooksazol[3,2-d][1,4]benzodiazepin-6-(H5)-on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BrFN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377,2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KAMAZEPAM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camazepamum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7-kloro-1,3-dihidro-3-hidroksi-1-metil-5-fenil-2H-1,4-benzodiazepin-2-on dimetilkarbamat (ester)</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371,8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KETAZOLAM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ketazolamum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11-kloro-8,12b-dihidro-2,8-dimetil-12b-fenil-4H-[1,3]-oksazino[3,2d][1,4]benzodiazepin-4,7(6H)-dion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368,8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KLOBAZAM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clobazamum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7-kloro-1-metil-5-fenil-1H-1,5-benzodiazepin-2,4-(3H,5H)-dion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300,7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KLOKSAZOLAM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cloxazolamum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10-kloro-11b-(o-klorofenil)-2,3,7,11b-tetrahidro-oksazolo-[3,2-d][1,4]benzodiazepin-6 (5H)-on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349,2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KLONAZEPAM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clonazepamum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5-(o-klorofenil)-1,3-dihidro-7-nitro-2H-1,4-benzodiazepin-2-on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315,7</w:t>
            </w:r>
          </w:p>
        </w:tc>
      </w:tr>
      <w:tr>
        <w:trPr>
          <w:trHeight w:val="73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KLORAZEPAT</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(monokalijeva in dikalijeva sol)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7-kloro-2,3-dihidro-2-okso-5-fenil-1H-1,4-benzodiazepin-3-karboksilna kislina</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314,7</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KLORDIAZEPOKSID</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chlordiazepoxidum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7-kloro-2-(metilamino)-5-fenil-3H-1,4-benzodiazepin-4-oksid</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299,8</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KLOTIAZEPAM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clotiazepamum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5-(o-klorofenil)-7-etil-1,3-dihidro-1-metil-2H-tieno[2,3-e]-1,4-diazepin-2-on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OS</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318,8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LOPRAZOLAM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loprazolamum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6-(o-klorofenil)-2,4-dihidro-2-[(metil-1-piperazinil)metilen]-8-nitro-1H-imidazo[1,2-a][1,4]benzodiazepin-1-on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23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6</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464,9</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7-kloro-5-(o-klorofenil)-1,3-dihidro-3-hidroksi-2H-1,4-benzodiazepin-2-on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321,2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24.</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LORMETAZEPAM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lormetazepamum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7-kloro-5-(o-klorofenil)-1,3-dihidro-3-hidroksi-1-metil-2H-1,4-benzodiazepin-2-on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335,2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25.</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MEDAZEPAM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medazepamum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7-kloro-2,3-dihidro-1-metil-5-fenil-1H-1,4-benzodiazepin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270,8</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MIDAZOLAM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midazolamum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8-kloro-6-(o-fluorofenil)-1-metil-4H-imidazo[1,5-a][1,4]benzodiazepin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ClFN</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325,8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NIMETAZEPAM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nimetazepamum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1,3-dihidro-1-metil-7-nitro-5-fenil-2H-1,4-benzodiazepin-2-on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295,3</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NITRAZEPAM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nitrazepamum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1,3-dihidro-7-nitro-5-fenil-2H-1,4-benzodiazepin-2-on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281,3</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29.</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NORDAZEPAM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nordazepamum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270,7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OKSAZEPAM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oxazepamum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7-kloro-1,3-dihidro-3-hidroksi-5-fenil-2H-1,4-benzodiazepin-2-on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11</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286,7</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31.</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OKSAZOLAM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oxazolamum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10-kloro-2,3,7,11b-tetrahidro-2-metil-11b-feniloksazolo[3,2d][1,4]benzodiazepin-6(5H)-on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328,8</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PINAZEPAM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pinazepamum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7-kloro-1,3-dihidro-5-fenil-1-(2-propinil)-2H-1,4-benzodiazepin-2-on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308,8</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33.</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7-kloro-1-(ciklopropilmetil)-1,3-dihidro-5-fenil-2H-1,4-benzodiazepin-2-on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324,8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TEMAZEPAM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temazepamum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7-kloro-1,3-dihidro-3-hidroksi-1-metil-fenil-2H-1,4-benzodiazepin-2-on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300,7</w:t>
            </w:r>
          </w:p>
        </w:tc>
      </w:tr>
      <w:tr>
        <w:trPr>
          <w:trHeight w:val="315"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35.</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TETRAZEPAM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tetrazepamum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7-kloro-5-(cikloheksen-1-il)-1,3-dihidro-1-metil-2H-1,4-benzodiazepin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288,8</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36.</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TRIAZOLAM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triazolamum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8-kloro-6-(o-klorofenil)-1-metil-4H-s-triazolo[4,3-a][1,4]benzodiazepin</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Cl</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343,2</w:t>
            </w:r>
          </w:p>
        </w:tc>
      </w:tr>
      <w:tr>
        <w:trPr>
          <w:trHeight w:val="300" w:hRule="atLeast"/>
        </w:trPr>
        <w:tc>
          <w:tcPr>
            <w:tcW w:w="5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37.</w:t>
            </w:r>
          </w:p>
        </w:tc>
        <w:tc>
          <w:tcPr>
            <w:tcW w:w="21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ZOLPIDEM</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zolpidemum</w:t>
            </w:r>
          </w:p>
        </w:tc>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N,N,6-trimetil-2-(4-metilfenil)-imidazo(1,2-a)piridin-3-acetamid</w:t>
            </w:r>
          </w:p>
        </w:tc>
        <w:tc>
          <w:tcPr>
            <w:tcW w:w="14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3</w:t>
            </w:r>
            <w:r>
              <w:rPr>
                <w:rFonts w:eastAsia="Times New Roman" w:cs="Arial" w:ascii="Arial" w:hAnsi="Arial"/>
                <w:color w:val="000000"/>
                <w:sz w:val="20"/>
                <w:szCs w:val="20"/>
                <w:lang w:eastAsia="sl-SI"/>
              </w:rPr>
              <w:t>O</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307,4</w:t>
            </w:r>
          </w:p>
        </w:tc>
      </w:tr>
    </w:tbl>
    <w:p>
      <w:pPr>
        <w:pStyle w:val="Normal"/>
        <w:spacing w:lineRule="auto" w:line="259" w:before="0" w:after="160"/>
        <w:rPr>
          <w:color w:val="000000"/>
        </w:rPr>
      </w:pPr>
      <w:r>
        <w:rPr>
          <w:color w:val="000000"/>
        </w:rPr>
      </w:r>
    </w:p>
    <w:p>
      <w:pPr>
        <w:pStyle w:val="Normal"/>
        <w:widowControl w:val="false"/>
        <w:spacing w:lineRule="auto" w:line="240" w:before="93" w:after="0"/>
        <w:rPr>
          <w:rFonts w:ascii="Arial" w:hAnsi="Arial" w:eastAsia="Arial"/>
          <w:color w:val="000000"/>
          <w:sz w:val="20"/>
          <w:szCs w:val="20"/>
          <w:lang w:val="sl" w:eastAsia="sl"/>
        </w:rPr>
      </w:pPr>
      <w:r>
        <w:rPr>
          <w:rFonts w:eastAsia="Arial" w:ascii="Arial" w:hAnsi="Arial"/>
          <w:color w:val="000000"/>
          <w:sz w:val="20"/>
          <w:szCs w:val="20"/>
          <w:lang w:val="sl" w:eastAsia="sl"/>
        </w:rPr>
        <w:t>c.1.0 Stimulansi in anorektiki (arilalkilaminski in drugi)</w:t>
      </w:r>
    </w:p>
    <w:p>
      <w:pPr>
        <w:pStyle w:val="Normal"/>
        <w:spacing w:lineRule="auto" w:line="259" w:before="0" w:after="160"/>
        <w:rPr>
          <w:color w:val="000000"/>
        </w:rPr>
      </w:pPr>
      <w:r>
        <w:rPr>
          <w:color w:val="000000"/>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noVBand="1" w:val="04a0" w:noHBand="0" w:lastColumn="0" w:firstColumn="1" w:lastRow="0" w:firstRow="1"/>
      </w:tblPr>
      <w:tblGrid>
        <w:gridCol w:w="540"/>
        <w:gridCol w:w="3370"/>
        <w:gridCol w:w="2709"/>
        <w:gridCol w:w="1262"/>
        <w:gridCol w:w="1191"/>
      </w:tblGrid>
      <w:tr>
        <w:trPr>
          <w:tblHeader w:val="true"/>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Zap.</w:t>
            </w:r>
          </w:p>
          <w:p>
            <w:pPr>
              <w:pStyle w:val="Normal"/>
              <w:spacing w:lineRule="auto" w:line="240" w:before="0" w:after="0"/>
              <w:jc w:val="center"/>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št.</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Prepovedana droga</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Kemijsko ime</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 xml:space="preserve">Kemijska </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formula</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Molekulska</w:t>
            </w:r>
          </w:p>
          <w:p>
            <w:pPr>
              <w:pStyle w:val="Normal"/>
              <w:spacing w:lineRule="auto" w:line="240" w:before="0" w:after="0"/>
              <w:rPr>
                <w:rFonts w:ascii="Arial" w:hAnsi="Arial" w:eastAsia="Times New Roman" w:cs="Arial"/>
                <w:b/>
                <w:b/>
                <w:bCs/>
                <w:color w:val="000000"/>
                <w:sz w:val="20"/>
                <w:szCs w:val="20"/>
                <w:lang w:eastAsia="sl-SI"/>
              </w:rPr>
            </w:pPr>
            <w:r>
              <w:rPr>
                <w:rFonts w:eastAsia="Times New Roman" w:cs="Arial" w:ascii="Arial" w:hAnsi="Arial"/>
                <w:b/>
                <w:bCs/>
                <w:color w:val="000000"/>
                <w:sz w:val="20"/>
                <w:szCs w:val="20"/>
                <w:lang w:eastAsia="sl-SI"/>
              </w:rPr>
              <w:t>masa</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ALILOKSIDIMETOKSIFENETILAMIN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(2AL)</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4-aliloksi-3,5-dimetoksifenetilamin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3</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237,3</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AMFEPRAMON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amfepramonum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2-(dietilamino)propiofenon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NO</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205,3</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benzfetaminum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N-benzil-N-a-dimetilfenetilamin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239,4</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BROMDIMETOKSIFENETILAMIN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(BDMPEA, 2C-B)</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4-bromo-2,5-dimetoksifenetilamin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Br</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260,2</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FENDIMETRAZIN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phendimetrazinum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(+)-3,4-dimetil-2-fenilmorfolin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17</w:t>
            </w:r>
            <w:r>
              <w:rPr>
                <w:rFonts w:eastAsia="Times New Roman" w:cs="Arial" w:ascii="Arial" w:hAnsi="Arial"/>
                <w:color w:val="000000"/>
                <w:sz w:val="20"/>
                <w:szCs w:val="20"/>
                <w:lang w:eastAsia="sl-SI"/>
              </w:rPr>
              <w:t>NO</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191,3</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6.</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FENKAMFAMIN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fencamfaminum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(±)-N-etil-3-fenilbiciklo(2,2,1)-heptan-2-amin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215,3</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7.</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FENPROPOREKS</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fenproporexum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(±)-3-[(α-metilfeniletil)amino]propionitril</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188,3</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8.</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FENTERMIN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phenterminum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α,α-dimetilfenetilamin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10</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15</w:t>
            </w:r>
            <w:r>
              <w:rPr>
                <w:rFonts w:eastAsia="Times New Roman" w:cs="Arial" w:ascii="Arial" w:hAnsi="Arial"/>
                <w:color w:val="000000"/>
                <w:sz w:val="20"/>
                <w:szCs w:val="20"/>
                <w:lang w:eastAsia="sl-SI"/>
              </w:rPr>
              <w:t>N</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149,2</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9.</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GHB</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Gama-hidroksibutanojska kislina</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8</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3</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104,1</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10.</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KATIN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cathinum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(+)-treo-2-amino-1-hidroksi-1-fenil-propan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NO</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151,2</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LEFETAMIN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lefetaminum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(-)-1-dimetilamino-1,3-difeniletan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19</w:t>
            </w:r>
            <w:r>
              <w:rPr>
                <w:rFonts w:eastAsia="Times New Roman" w:cs="Arial" w:ascii="Arial" w:hAnsi="Arial"/>
                <w:color w:val="000000"/>
                <w:sz w:val="20"/>
                <w:szCs w:val="20"/>
                <w:lang w:eastAsia="sl-SI"/>
              </w:rPr>
              <w:t>N</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225,3</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12.</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MAZINDOL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mazindolum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5-(p-klorofenil)-2,5-dihidro-3H-imidazo-(2,1-a)-izoindol-5-ol</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16</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13</w:t>
            </w:r>
            <w:r>
              <w:rPr>
                <w:rFonts w:eastAsia="Times New Roman" w:cs="Arial" w:ascii="Arial" w:hAnsi="Arial"/>
                <w:color w:val="000000"/>
                <w:sz w:val="20"/>
                <w:szCs w:val="20"/>
                <w:lang w:eastAsia="sl-SI"/>
              </w:rPr>
              <w:t>ClN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284,7</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13.</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MEFENOREKS</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mefenorexum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(±)-N-(3-kloropropil)-α-metilfenetil-amin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12</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ClN</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211,7</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14.</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MESOKARB</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mesocarbum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3-(α-metilfenetil)-N-(fenilkarbamoil)sidnonimin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4</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322,4</w:t>
            </w:r>
          </w:p>
        </w:tc>
      </w:tr>
      <w:tr>
        <w:trPr>
          <w:trHeight w:val="300"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15.</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METILENDIOKSIBUTILAMFETAMIN</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(±)-N-butil-alfa-metil-1,3-benzodioksol-5-etanamin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14</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r>
              <w:rPr>
                <w:rFonts w:eastAsia="Times New Roman" w:cs="Arial" w:ascii="Arial" w:hAnsi="Arial"/>
                <w:color w:val="000000"/>
                <w:sz w:val="20"/>
                <w:szCs w:val="20"/>
                <w:vertAlign w:val="subscript"/>
                <w:lang w:eastAsia="sl-SI"/>
              </w:rPr>
              <w:t>2</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235,3</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16.</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PEMOLIN</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pemolinum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2-amino-5-fenil-2-oksazolin-4-on</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9</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8</w:t>
            </w:r>
            <w:r>
              <w:rPr>
                <w:rFonts w:eastAsia="Times New Roman" w:cs="Arial" w:ascii="Arial" w:hAnsi="Arial"/>
                <w:color w:val="000000"/>
                <w:sz w:val="20"/>
                <w:szCs w:val="20"/>
                <w:lang w:eastAsia="sl-SI"/>
              </w:rPr>
              <w:t>N</w:t>
            </w:r>
            <w:r>
              <w:rPr>
                <w:rFonts w:eastAsia="Times New Roman" w:cs="Arial" w:ascii="Arial" w:hAnsi="Arial"/>
                <w:color w:val="000000"/>
                <w:sz w:val="20"/>
                <w:szCs w:val="20"/>
                <w:vertAlign w:val="subscript"/>
                <w:lang w:eastAsia="sl-SI"/>
              </w:rPr>
              <w:t>2</w:t>
            </w:r>
            <w:r>
              <w:rPr>
                <w:rFonts w:eastAsia="Times New Roman" w:cs="Arial" w:ascii="Arial" w:hAnsi="Arial"/>
                <w:color w:val="000000"/>
                <w:sz w:val="20"/>
                <w:szCs w:val="20"/>
                <w:lang w:eastAsia="sl-SI"/>
              </w:rPr>
              <w:t>O</w:t>
            </w:r>
            <w:r>
              <w:rPr>
                <w:rFonts w:eastAsia="Times New Roman" w:cs="Arial" w:ascii="Arial" w:hAnsi="Arial"/>
                <w:color w:val="000000"/>
                <w:sz w:val="20"/>
                <w:szCs w:val="20"/>
                <w:vertAlign w:val="subscript"/>
                <w:lang w:eastAsia="sl-SI"/>
              </w:rPr>
              <w:t>2</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176,2</w:t>
            </w:r>
          </w:p>
        </w:tc>
      </w:tr>
      <w:tr>
        <w:trPr>
          <w:trHeight w:val="315" w:hRule="atLeast"/>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jc w:val="center"/>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17.</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PIPRADROL</w:t>
            </w:r>
          </w:p>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pipradrolum</w:t>
            </w:r>
          </w:p>
        </w:tc>
        <w:tc>
          <w:tcPr>
            <w:tcW w:w="2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1,1-difenil-1-(2-piperidil)-metanol</w:t>
            </w:r>
          </w:p>
        </w:tc>
        <w:tc>
          <w:tcPr>
            <w:tcW w:w="12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C</w:t>
            </w:r>
            <w:r>
              <w:rPr>
                <w:rFonts w:eastAsia="Times New Roman" w:cs="Arial" w:ascii="Arial" w:hAnsi="Arial"/>
                <w:color w:val="000000"/>
                <w:sz w:val="20"/>
                <w:szCs w:val="20"/>
                <w:vertAlign w:val="subscript"/>
                <w:lang w:eastAsia="sl-SI"/>
              </w:rPr>
              <w:t>18</w:t>
            </w:r>
            <w:r>
              <w:rPr>
                <w:rFonts w:eastAsia="Times New Roman" w:cs="Arial" w:ascii="Arial" w:hAnsi="Arial"/>
                <w:color w:val="000000"/>
                <w:sz w:val="20"/>
                <w:szCs w:val="20"/>
                <w:lang w:eastAsia="sl-SI"/>
              </w:rPr>
              <w:t>H</w:t>
            </w:r>
            <w:r>
              <w:rPr>
                <w:rFonts w:eastAsia="Times New Roman" w:cs="Arial" w:ascii="Arial" w:hAnsi="Arial"/>
                <w:color w:val="000000"/>
                <w:sz w:val="20"/>
                <w:szCs w:val="20"/>
                <w:vertAlign w:val="subscript"/>
                <w:lang w:eastAsia="sl-SI"/>
              </w:rPr>
              <w:t>21</w:t>
            </w:r>
            <w:r>
              <w:rPr>
                <w:rFonts w:eastAsia="Times New Roman" w:cs="Arial" w:ascii="Arial" w:hAnsi="Arial"/>
                <w:color w:val="000000"/>
                <w:sz w:val="20"/>
                <w:szCs w:val="20"/>
                <w:lang w:eastAsia="sl-SI"/>
              </w:rPr>
              <w:t>NO</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Normal"/>
              <w:spacing w:lineRule="auto" w:line="240" w:before="0" w:after="0"/>
              <w:rPr>
                <w:rFonts w:ascii="Arial" w:hAnsi="Arial" w:eastAsia="Times New Roman" w:cs="Arial"/>
                <w:color w:val="000000"/>
                <w:sz w:val="20"/>
                <w:szCs w:val="20"/>
                <w:lang w:eastAsia="sl-SI"/>
              </w:rPr>
            </w:pPr>
            <w:r>
              <w:rPr>
                <w:rFonts w:eastAsia="Times New Roman" w:cs="Arial" w:ascii="Arial" w:hAnsi="Arial"/>
                <w:color w:val="000000"/>
                <w:sz w:val="20"/>
                <w:szCs w:val="20"/>
                <w:lang w:eastAsia="sl-SI"/>
              </w:rPr>
              <w:t>267,4</w:t>
            </w:r>
          </w:p>
        </w:tc>
      </w:tr>
    </w:tbl>
    <w:p>
      <w:pPr>
        <w:pStyle w:val="Normal"/>
        <w:spacing w:lineRule="auto" w:line="259" w:before="0" w:after="160"/>
        <w:rPr>
          <w:color w:val="000000"/>
        </w:rPr>
      </w:pPr>
      <w:r>
        <w:rPr>
          <w:color w:val="000000"/>
        </w:rPr>
      </w:r>
    </w:p>
    <w:p>
      <w:pPr>
        <w:pStyle w:val="Normal"/>
        <w:spacing w:lineRule="auto" w:line="259" w:before="0" w:after="160"/>
        <w:rPr>
          <w:color w:val="000000"/>
        </w:rPr>
      </w:pPr>
      <w:r>
        <w:rPr>
          <w:color w:val="000000"/>
        </w:rPr>
      </w:r>
    </w:p>
    <w:p>
      <w:pPr>
        <w:pStyle w:val="Normal"/>
        <w:widowControl w:val="false"/>
        <w:spacing w:lineRule="auto" w:line="240" w:before="8" w:after="0"/>
        <w:ind w:right="-30" w:hanging="0"/>
        <w:jc w:val="both"/>
        <w:rPr>
          <w:rFonts w:ascii="Arial" w:hAnsi="Arial" w:eastAsia="Arial"/>
          <w:sz w:val="20"/>
          <w:szCs w:val="20"/>
          <w:lang w:val="sl" w:eastAsia="sl"/>
        </w:rPr>
      </w:pPr>
      <w:r>
        <w:rPr>
          <w:rFonts w:eastAsia="Arial" w:ascii="Arial" w:hAnsi="Arial"/>
          <w:sz w:val="20"/>
          <w:szCs w:val="20"/>
          <w:lang w:val="sl" w:eastAsia="sl"/>
        </w:rPr>
        <w:t>Na seznamu so v navedene skupine vključene tudi izomere navedenih snovi, če so take izomere mogoče za posamezno kemijsko zgradbo in če niso posebej izvzete; poleg tega: estri in etri (na splošno: oblike sestavin) vseh snovi na tem seznamu, razen če so vključeni v druge skupine tega seznama; pa tudi soli učinkovin in njihovih estrov, etrov in izomer, če so take soli mogoče.</w:t>
      </w:r>
    </w:p>
    <w:p>
      <w:pPr>
        <w:pStyle w:val="Normal"/>
        <w:widowControl w:val="false"/>
        <w:spacing w:lineRule="auto" w:line="240" w:before="8" w:after="0"/>
        <w:ind w:right="-30" w:hanging="0"/>
        <w:rPr>
          <w:rFonts w:ascii="Arial" w:hAnsi="Arial" w:eastAsia="Arial"/>
          <w:color w:val="000000"/>
          <w:szCs w:val="20"/>
          <w:lang w:val="sl" w:eastAsia="sl"/>
        </w:rPr>
      </w:pPr>
      <w:r>
        <w:rPr>
          <w:rFonts w:eastAsia="Arial" w:ascii="Arial" w:hAnsi="Arial"/>
          <w:color w:val="000000"/>
          <w:szCs w:val="20"/>
          <w:lang w:val="sl" w:eastAsia="sl"/>
        </w:rPr>
      </w:r>
    </w:p>
    <w:p>
      <w:pPr>
        <w:pStyle w:val="Normal"/>
        <w:widowControl w:val="false"/>
        <w:spacing w:lineRule="auto" w:line="271" w:before="1" w:after="0"/>
        <w:ind w:right="-30" w:hanging="0"/>
        <w:jc w:val="both"/>
        <w:rPr>
          <w:rFonts w:ascii="Arial" w:hAnsi="Arial" w:eastAsia="Arial"/>
          <w:color w:val="000000"/>
          <w:sz w:val="20"/>
          <w:szCs w:val="20"/>
          <w:lang w:val="sl" w:eastAsia="sl"/>
        </w:rPr>
      </w:pPr>
      <w:r>
        <w:rPr>
          <w:rFonts w:eastAsia="Arial" w:ascii="Arial" w:hAnsi="Arial"/>
          <w:color w:val="000000"/>
          <w:sz w:val="20"/>
          <w:szCs w:val="20"/>
          <w:lang w:val="sl" w:eastAsia="sl"/>
        </w:rPr>
        <w:t>* In drugi dušikovi (V) petvalentni derivati morfina, zlasti morfin-N-oksid in derivati; med njimi je tudi kodein-N-oksid.</w:t>
      </w:r>
    </w:p>
    <w:p>
      <w:pPr>
        <w:pStyle w:val="Normal"/>
        <w:widowControl w:val="false"/>
        <w:spacing w:lineRule="auto" w:line="240" w:before="7" w:after="0"/>
        <w:ind w:right="-30" w:hanging="0"/>
        <w:jc w:val="both"/>
        <w:rPr>
          <w:rFonts w:ascii="Arial" w:hAnsi="Arial" w:eastAsia="Arial"/>
          <w:color w:val="000000"/>
          <w:szCs w:val="20"/>
          <w:lang w:val="sl" w:eastAsia="sl"/>
        </w:rPr>
      </w:pPr>
      <w:r>
        <w:rPr>
          <w:rFonts w:eastAsia="Arial" w:ascii="Arial" w:hAnsi="Arial"/>
          <w:color w:val="000000"/>
          <w:szCs w:val="20"/>
          <w:lang w:val="sl" w:eastAsia="sl"/>
        </w:rPr>
      </w:r>
    </w:p>
    <w:p>
      <w:pPr>
        <w:pStyle w:val="Normal"/>
        <w:widowControl w:val="false"/>
        <w:spacing w:lineRule="auto" w:line="271" w:before="0" w:after="0"/>
        <w:ind w:right="-30" w:hanging="0"/>
        <w:jc w:val="both"/>
        <w:rPr>
          <w:rFonts w:ascii="Arial" w:hAnsi="Arial" w:eastAsia="Arial"/>
          <w:color w:val="000000"/>
          <w:sz w:val="20"/>
          <w:szCs w:val="20"/>
          <w:lang w:val="sl" w:eastAsia="sl"/>
        </w:rPr>
      </w:pPr>
      <w:r>
        <w:rPr>
          <w:rFonts w:eastAsia="Arial" w:ascii="Arial" w:hAnsi="Arial"/>
          <w:color w:val="000000"/>
          <w:sz w:val="20"/>
          <w:szCs w:val="20"/>
          <w:lang w:val="sl" w:eastAsia="sl"/>
        </w:rPr>
        <w:t>** Dekstrometorfan [(+)-3-metoksi-N-metilmorfinan] in dekstrorfan [(+)-3-hidroksi-N-metilmorfinan] sta izomeri učinkovin levometorfan in levorfanol, ki sta namenoma izpuščeni s tega seznama.</w:t>
      </w:r>
    </w:p>
    <w:p>
      <w:pPr>
        <w:pStyle w:val="Normal"/>
        <w:widowControl w:val="false"/>
        <w:spacing w:lineRule="auto" w:line="240" w:before="7" w:after="0"/>
        <w:ind w:right="-30" w:hanging="0"/>
        <w:jc w:val="both"/>
        <w:rPr>
          <w:rFonts w:ascii="Arial" w:hAnsi="Arial" w:eastAsia="Arial"/>
          <w:color w:val="000000"/>
          <w:szCs w:val="20"/>
          <w:lang w:val="sl" w:eastAsia="sl"/>
        </w:rPr>
      </w:pPr>
      <w:r>
        <w:rPr>
          <w:rFonts w:eastAsia="Arial" w:ascii="Arial" w:hAnsi="Arial"/>
          <w:color w:val="000000"/>
          <w:szCs w:val="20"/>
          <w:lang w:val="sl" w:eastAsia="sl"/>
        </w:rPr>
      </w:r>
    </w:p>
    <w:p>
      <w:pPr>
        <w:pStyle w:val="Normal"/>
        <w:widowControl w:val="false"/>
        <w:spacing w:lineRule="auto" w:line="271" w:before="0" w:after="0"/>
        <w:ind w:right="-30" w:hanging="0"/>
        <w:jc w:val="both"/>
        <w:rPr>
          <w:rFonts w:ascii="Arial" w:hAnsi="Arial" w:eastAsia="Arial"/>
          <w:color w:val="000000"/>
          <w:sz w:val="20"/>
          <w:szCs w:val="20"/>
          <w:lang w:val="sl" w:eastAsia="sl"/>
        </w:rPr>
      </w:pPr>
      <w:r>
        <w:rPr>
          <w:rFonts w:eastAsia="Arial" w:ascii="Arial" w:hAnsi="Arial"/>
          <w:color w:val="000000"/>
          <w:sz w:val="20"/>
          <w:szCs w:val="20"/>
          <w:lang w:val="sl" w:eastAsia="sl"/>
        </w:rPr>
        <w:t>*** Opij: za izračunavanje pri presojanju in za statistiko se v skladu z določili Konvencije 1961 vsi pripravki, ki so izdelani neposredno iz opija, štejejo za opij (pripravki). Če niso izdelani neposredno iz opija, temveč iz zmesi njegovih alkaloidov (na primer pantopon, omnopon in papaveretum), se štejejo za morfin</w:t>
      </w:r>
      <w:r>
        <w:rPr>
          <w:rFonts w:eastAsia="Arial" w:ascii="Arial" w:hAnsi="Arial"/>
          <w:color w:val="000000"/>
          <w:spacing w:val="-6"/>
          <w:sz w:val="20"/>
          <w:szCs w:val="20"/>
          <w:lang w:val="sl" w:eastAsia="sl"/>
        </w:rPr>
        <w:t xml:space="preserve"> </w:t>
      </w:r>
      <w:r>
        <w:rPr>
          <w:rFonts w:eastAsia="Arial" w:ascii="Arial" w:hAnsi="Arial"/>
          <w:color w:val="000000"/>
          <w:sz w:val="20"/>
          <w:szCs w:val="20"/>
          <w:lang w:val="sl" w:eastAsia="sl"/>
        </w:rPr>
        <w:t>(pripravki).</w:t>
      </w:r>
    </w:p>
    <w:p>
      <w:pPr>
        <w:pStyle w:val="Normal"/>
        <w:widowControl w:val="false"/>
        <w:spacing w:lineRule="auto" w:line="240" w:before="8" w:after="0"/>
        <w:ind w:right="-30" w:hanging="0"/>
        <w:jc w:val="both"/>
        <w:rPr>
          <w:rFonts w:ascii="Arial" w:hAnsi="Arial" w:eastAsia="Arial"/>
          <w:color w:val="000000"/>
          <w:szCs w:val="20"/>
          <w:lang w:val="sl" w:eastAsia="sl"/>
        </w:rPr>
      </w:pPr>
      <w:r>
        <w:rPr>
          <w:rFonts w:eastAsia="Arial" w:ascii="Arial" w:hAnsi="Arial"/>
          <w:color w:val="000000"/>
          <w:szCs w:val="20"/>
          <w:lang w:val="sl" w:eastAsia="sl"/>
        </w:rPr>
      </w:r>
    </w:p>
    <w:p>
      <w:pPr>
        <w:pStyle w:val="Normal"/>
        <w:widowControl w:val="false"/>
        <w:spacing w:lineRule="auto" w:line="271" w:before="0" w:after="0"/>
        <w:ind w:right="-30" w:hanging="0"/>
        <w:jc w:val="both"/>
        <w:rPr>
          <w:rFonts w:ascii="Arial" w:hAnsi="Arial" w:eastAsia="Arial"/>
          <w:color w:val="000000"/>
          <w:sz w:val="20"/>
          <w:szCs w:val="20"/>
          <w:lang w:val="sl" w:eastAsia="sl"/>
        </w:rPr>
      </w:pPr>
      <w:r>
        <w:rPr>
          <w:rFonts w:eastAsia="Arial" w:ascii="Arial" w:hAnsi="Arial"/>
          <w:color w:val="000000"/>
          <w:sz w:val="20"/>
          <w:szCs w:val="20"/>
          <w:lang w:val="sl" w:eastAsia="sl"/>
        </w:rPr>
        <w:t>**** Za izračunavanje pri presojanju in za statistiko se v skladu z določili Konvencije 1961 pripravki iz listov koke, ki vsebujejo več kot 0,1 odstotka kokaina in so izdelani neposredno iz listov koke, štejejo za liste koke (pripravki).</w:t>
      </w:r>
    </w:p>
    <w:p>
      <w:pPr>
        <w:pStyle w:val="Normal"/>
        <w:spacing w:lineRule="auto" w:line="259" w:before="0" w:after="160"/>
        <w:jc w:val="both"/>
        <w:rPr>
          <w:color w:val="000000"/>
        </w:rPr>
      </w:pPr>
      <w:r>
        <w:rPr>
          <w:color w:val="000000"/>
        </w:rPr>
      </w:r>
    </w:p>
    <w:p>
      <w:pPr>
        <w:pStyle w:val="Normal"/>
        <w:widowControl w:val="false"/>
        <w:spacing w:lineRule="auto" w:line="271" w:before="50" w:after="0"/>
        <w:ind w:right="599" w:hanging="0"/>
        <w:rPr>
          <w:rFonts w:ascii="Arial" w:hAnsi="Arial" w:eastAsia="Arial"/>
          <w:color w:val="000000"/>
          <w:sz w:val="20"/>
          <w:szCs w:val="20"/>
          <w:lang w:val="sl" w:eastAsia="sl"/>
        </w:rPr>
      </w:pP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Uporaba</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konoplje</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v</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medicinske</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namene</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je</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dovoljena</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v</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zdravilih</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v</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skladu</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z</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Zakonom</w:t>
      </w:r>
      <w:r>
        <w:rPr>
          <w:rFonts w:eastAsia="Arial" w:ascii="Arial" w:hAnsi="Arial"/>
          <w:color w:val="000000"/>
          <w:sz w:val="20"/>
          <w:szCs w:val="20"/>
          <w:lang w:val="sl" w:eastAsia="sl"/>
        </w:rPr>
        <w:t xml:space="preserve"> </w:t>
      </w:r>
      <w:r>
        <w:rPr>
          <w:rFonts w:eastAsia="Arial" w:ascii="Arial" w:hAnsi="Arial"/>
          <w:color w:val="000000"/>
          <w:w w:val="99"/>
          <w:sz w:val="20"/>
          <w:szCs w:val="20"/>
          <w:lang w:val="sl" w:eastAsia="sl"/>
        </w:rPr>
        <w:t xml:space="preserve">o </w:t>
      </w:r>
      <w:r>
        <w:rPr>
          <w:rFonts w:eastAsia="Arial" w:ascii="Arial" w:hAnsi="Arial"/>
          <w:color w:val="000000"/>
          <w:sz w:val="20"/>
          <w:szCs w:val="20"/>
          <w:lang w:val="sl" w:eastAsia="sl"/>
        </w:rPr>
        <w:t>zdravilih (Uradni list RS, št. 17/14) in Zakonom o lekarniški dejavnosti (Uradni list RS, št. 85/16) ter v skladu s predpisi in smernicami, ki urejajo njihovo predpisovanje.</w:t>
      </w:r>
    </w:p>
    <w:p>
      <w:pPr>
        <w:pStyle w:val="Normal"/>
        <w:spacing w:lineRule="auto" w:line="259" w:before="0" w:after="160"/>
        <w:rPr>
          <w:color w:val="000000"/>
        </w:rPr>
      </w:pPr>
      <w:r>
        <w:rPr>
          <w:color w:val="000000"/>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rFonts w:ascii="Arial" w:hAnsi="Arial" w:eastAsia="Times New Roman" w:cs="Arial"/>
          <w:sz w:val="20"/>
          <w:szCs w:val="20"/>
          <w:lang w:eastAsia="sl-SI"/>
        </w:rPr>
      </w:pPr>
      <w:r>
        <w:rPr>
          <w:rFonts w:eastAsia="Times New Roman" w:cs="Arial" w:ascii="Arial" w:hAnsi="Arial"/>
          <w:sz w:val="20"/>
          <w:szCs w:val="20"/>
          <w:lang w:eastAsia="sl-SI"/>
        </w:rPr>
      </w:r>
    </w:p>
    <w:p>
      <w:pPr>
        <w:pStyle w:val="Normal"/>
        <w:tabs>
          <w:tab w:val="left" w:pos="1590" w:leader="none"/>
        </w:tabs>
        <w:spacing w:before="0" w:after="0"/>
        <w:rPr/>
      </w:pPr>
      <w:r>
        <w:rPr/>
      </w:r>
    </w:p>
    <w:sectPr>
      <w:type w:val="nextPage"/>
      <w:pgSz w:w="11906" w:h="16838"/>
      <w:pgMar w:left="1417" w:right="1417" w:header="0" w:top="719"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l-SI" w:eastAsia="sl-SI"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Body Text" w:uiPriority="1" w:qFormat="1"/>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Document Map"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eastAsia="en-US" w:val="sl-SI" w:bidi="ar-SA"/>
    </w:rPr>
  </w:style>
  <w:style w:type="paragraph" w:styleId="Berschrift1">
    <w:name w:val="Heading 1"/>
    <w:basedOn w:val="Normal"/>
    <w:link w:val="Naslov1Znak"/>
    <w:autoRedefine/>
    <w:qFormat/>
    <w:rsid w:val="00107ed0"/>
    <w:pPr>
      <w:keepNext w:val="true"/>
      <w:spacing w:lineRule="exact" w:line="260" w:before="240" w:after="60"/>
      <w:outlineLvl w:val="0"/>
    </w:pPr>
    <w:rPr>
      <w:rFonts w:ascii="Arial" w:hAnsi="Arial" w:eastAsia="Times New Roman"/>
      <w:b/>
      <w:kern w:val="2"/>
      <w:sz w:val="28"/>
      <w:szCs w:val="32"/>
      <w:lang w:val="x-none" w:eastAsia="x-none"/>
    </w:rPr>
  </w:style>
  <w:style w:type="character" w:styleId="DefaultParagraphFont" w:default="1">
    <w:name w:val="Default Paragraph Font"/>
    <w:uiPriority w:val="1"/>
    <w:semiHidden/>
    <w:unhideWhenUsed/>
    <w:qFormat/>
    <w:rPr/>
  </w:style>
  <w:style w:type="character" w:styleId="Naslov1Znak" w:customStyle="1">
    <w:name w:val="Naslov 1 Znak"/>
    <w:link w:val="Naslov1"/>
    <w:qFormat/>
    <w:rsid w:val="00107ed0"/>
    <w:rPr>
      <w:rFonts w:ascii="Arial" w:hAnsi="Arial" w:eastAsia="Times New Roman"/>
      <w:b/>
      <w:kern w:val="2"/>
      <w:sz w:val="28"/>
      <w:szCs w:val="32"/>
    </w:rPr>
  </w:style>
  <w:style w:type="character" w:styleId="GlavaZnak" w:customStyle="1">
    <w:name w:val="Glava Znak"/>
    <w:link w:val="Glava"/>
    <w:uiPriority w:val="99"/>
    <w:qFormat/>
    <w:rsid w:val="00107ed0"/>
    <w:rPr>
      <w:rFonts w:ascii="Arial" w:hAnsi="Arial" w:eastAsia="Times New Roman"/>
      <w:szCs w:val="24"/>
      <w:lang w:eastAsia="en-US"/>
    </w:rPr>
  </w:style>
  <w:style w:type="character" w:styleId="NogaZnak" w:customStyle="1">
    <w:name w:val="Noga Znak"/>
    <w:link w:val="Noga"/>
    <w:uiPriority w:val="99"/>
    <w:qFormat/>
    <w:rsid w:val="00107ed0"/>
    <w:rPr>
      <w:rFonts w:ascii="Arial" w:hAnsi="Arial" w:eastAsia="Times New Roman"/>
      <w:szCs w:val="24"/>
      <w:lang w:eastAsia="en-US"/>
    </w:rPr>
  </w:style>
  <w:style w:type="character" w:styleId="ZgradbadokumentaZnak" w:customStyle="1">
    <w:name w:val="Zgradba dokumenta Znak"/>
    <w:link w:val="Zgradbadokumenta"/>
    <w:qFormat/>
    <w:rsid w:val="00107ed0"/>
    <w:rPr>
      <w:rFonts w:ascii="Tahoma" w:hAnsi="Tahoma" w:eastAsia="Times New Roman" w:cs="Tahoma"/>
      <w:sz w:val="16"/>
      <w:szCs w:val="16"/>
      <w:lang w:eastAsia="en-US"/>
    </w:rPr>
  </w:style>
  <w:style w:type="character" w:styleId="Internetverknpfung">
    <w:name w:val="Internetverknüpfung"/>
    <w:rsid w:val="00107ed0"/>
    <w:rPr>
      <w:color w:val="0000FF"/>
      <w:u w:val="single"/>
    </w:rPr>
  </w:style>
  <w:style w:type="character" w:styleId="VrstapredpisaZnak" w:customStyle="1">
    <w:name w:val="Vrsta predpisa Znak"/>
    <w:link w:val="Vrstapredpisa"/>
    <w:qFormat/>
    <w:rsid w:val="00107ed0"/>
    <w:rPr>
      <w:rFonts w:ascii="Arial" w:hAnsi="Arial" w:eastAsia="Times New Roman" w:cs="Arial"/>
      <w:b/>
      <w:bCs/>
      <w:color w:val="000000"/>
      <w:spacing w:val="40"/>
      <w:sz w:val="22"/>
      <w:szCs w:val="22"/>
    </w:rPr>
  </w:style>
  <w:style w:type="character" w:styleId="NaslovpredpisaZnak" w:customStyle="1">
    <w:name w:val="Naslov_predpisa Znak"/>
    <w:link w:val="Naslovpredpisa"/>
    <w:qFormat/>
    <w:rsid w:val="00107ed0"/>
    <w:rPr>
      <w:rFonts w:ascii="Arial" w:hAnsi="Arial" w:eastAsia="Times New Roman" w:cs="Arial"/>
      <w:b/>
      <w:sz w:val="22"/>
      <w:szCs w:val="22"/>
    </w:rPr>
  </w:style>
  <w:style w:type="character" w:styleId="NeotevilenodstavekZnak" w:customStyle="1">
    <w:name w:val="Neoštevilčen odstavek Znak"/>
    <w:link w:val="Neotevilenodstavek"/>
    <w:qFormat/>
    <w:rsid w:val="00107ed0"/>
    <w:rPr>
      <w:rFonts w:ascii="Arial" w:hAnsi="Arial" w:eastAsia="Times New Roman" w:cs="Arial"/>
      <w:sz w:val="22"/>
      <w:szCs w:val="22"/>
    </w:rPr>
  </w:style>
  <w:style w:type="character" w:styleId="OddelekZnak1" w:customStyle="1">
    <w:name w:val="Oddelek Znak1"/>
    <w:link w:val="Oddelek"/>
    <w:qFormat/>
    <w:rsid w:val="00107ed0"/>
    <w:rPr>
      <w:rFonts w:ascii="Arial" w:hAnsi="Arial" w:eastAsia="Times New Roman"/>
      <w:b/>
      <w:sz w:val="22"/>
      <w:szCs w:val="22"/>
      <w:lang w:val="x-none" w:eastAsia="x-none"/>
    </w:rPr>
  </w:style>
  <w:style w:type="character" w:styleId="AlineazaodstavkomZnak" w:customStyle="1">
    <w:name w:val="Alinea za odstavkom Znak"/>
    <w:link w:val="Alineazaodstavkom"/>
    <w:qFormat/>
    <w:rsid w:val="00107ed0"/>
    <w:rPr>
      <w:rFonts w:ascii="Arial" w:hAnsi="Arial" w:eastAsia="Times New Roman"/>
      <w:sz w:val="22"/>
      <w:szCs w:val="22"/>
      <w:lang w:val="x-none" w:eastAsia="x-none"/>
    </w:rPr>
  </w:style>
  <w:style w:type="character" w:styleId="Pagenumber">
    <w:name w:val="page number"/>
    <w:qFormat/>
    <w:rsid w:val="00107ed0"/>
    <w:rPr/>
  </w:style>
  <w:style w:type="character" w:styleId="SprotnaopombabesediloZnak" w:customStyle="1">
    <w:name w:val="Sprotna opomba - besedilo Znak"/>
    <w:link w:val="Sprotnaopomba-besedilo"/>
    <w:semiHidden/>
    <w:qFormat/>
    <w:rsid w:val="00107ed0"/>
    <w:rPr>
      <w:rFonts w:ascii="Arial" w:hAnsi="Arial" w:eastAsia="Times New Roman"/>
      <w:lang w:eastAsia="en-US"/>
    </w:rPr>
  </w:style>
  <w:style w:type="character" w:styleId="Funotenanker">
    <w:name w:val="Fußnotenanker"/>
    <w:rPr>
      <w:vertAlign w:val="superscript"/>
    </w:rPr>
  </w:style>
  <w:style w:type="character" w:styleId="FootnoteCharacters">
    <w:name w:val="Footnote Characters"/>
    <w:semiHidden/>
    <w:qFormat/>
    <w:rsid w:val="00107ed0"/>
    <w:rPr>
      <w:vertAlign w:val="superscript"/>
    </w:rPr>
  </w:style>
  <w:style w:type="character" w:styleId="Annotationreference">
    <w:name w:val="annotation reference"/>
    <w:uiPriority w:val="99"/>
    <w:semiHidden/>
    <w:qFormat/>
    <w:rsid w:val="00107ed0"/>
    <w:rPr>
      <w:sz w:val="16"/>
      <w:szCs w:val="16"/>
    </w:rPr>
  </w:style>
  <w:style w:type="character" w:styleId="PripombabesediloZnak" w:customStyle="1">
    <w:name w:val="Pripomba – besedilo Znak"/>
    <w:link w:val="Pripombabesedilo"/>
    <w:uiPriority w:val="99"/>
    <w:semiHidden/>
    <w:qFormat/>
    <w:rsid w:val="00107ed0"/>
    <w:rPr>
      <w:rFonts w:ascii="Times New Roman" w:hAnsi="Times New Roman" w:eastAsia="Times New Roman"/>
      <w:lang w:eastAsia="en-US"/>
    </w:rPr>
  </w:style>
  <w:style w:type="character" w:styleId="BesedilooblakaZnak" w:customStyle="1">
    <w:name w:val="Besedilo oblačka Znak"/>
    <w:link w:val="Besedilooblaka"/>
    <w:uiPriority w:val="99"/>
    <w:semiHidden/>
    <w:qFormat/>
    <w:rsid w:val="00107ed0"/>
    <w:rPr>
      <w:rFonts w:ascii="Tahoma" w:hAnsi="Tahoma" w:eastAsia="Times New Roman" w:cs="Tahoma"/>
      <w:sz w:val="16"/>
      <w:szCs w:val="16"/>
      <w:lang w:eastAsia="en-US"/>
    </w:rPr>
  </w:style>
  <w:style w:type="character" w:styleId="ZadevapripombeZnak" w:customStyle="1">
    <w:name w:val="Zadeva pripombe Znak"/>
    <w:link w:val="Zadevapripombe"/>
    <w:uiPriority w:val="99"/>
    <w:semiHidden/>
    <w:qFormat/>
    <w:rsid w:val="00107ed0"/>
    <w:rPr>
      <w:rFonts w:ascii="Arial" w:hAnsi="Arial" w:eastAsia="Times New Roman"/>
      <w:b/>
      <w:bCs/>
      <w:lang w:eastAsia="en-US"/>
    </w:rPr>
  </w:style>
  <w:style w:type="character" w:styleId="OdstavekZnak" w:customStyle="1">
    <w:name w:val="Odstavek Znak"/>
    <w:link w:val="Odstavek"/>
    <w:qFormat/>
    <w:rsid w:val="00107ed0"/>
    <w:rPr>
      <w:rFonts w:ascii="Arial" w:hAnsi="Arial" w:eastAsia="Times New Roman" w:cs="Arial"/>
      <w:sz w:val="22"/>
      <w:szCs w:val="22"/>
    </w:rPr>
  </w:style>
  <w:style w:type="character" w:styleId="AlineazatokoZnak" w:customStyle="1">
    <w:name w:val="Alinea za točko Znak"/>
    <w:link w:val="Alineazatoko"/>
    <w:qFormat/>
    <w:rsid w:val="00107ed0"/>
    <w:rPr>
      <w:rFonts w:ascii="Arial" w:hAnsi="Arial" w:eastAsia="Times New Roman"/>
      <w:sz w:val="22"/>
      <w:szCs w:val="22"/>
      <w:lang w:val="x-none" w:eastAsia="x-none"/>
    </w:rPr>
  </w:style>
  <w:style w:type="character" w:styleId="RkovnatokazaodstavkomZnak" w:customStyle="1">
    <w:name w:val="Črkovna točka_za odstavkom Znak"/>
    <w:link w:val="rkovnatokazaodstavkom"/>
    <w:qFormat/>
    <w:rsid w:val="00107ed0"/>
    <w:rPr>
      <w:rFonts w:ascii="Arial" w:hAnsi="Arial"/>
      <w:lang w:val="x-none" w:eastAsia="x-none"/>
    </w:rPr>
  </w:style>
  <w:style w:type="character" w:styleId="OdsekZnak" w:customStyle="1">
    <w:name w:val="Odsek Znak"/>
    <w:link w:val="Odsek"/>
    <w:qFormat/>
    <w:rsid w:val="00107ed0"/>
    <w:rPr>
      <w:rFonts w:ascii="Arial" w:hAnsi="Arial" w:eastAsia="Times New Roman"/>
      <w:b/>
      <w:sz w:val="22"/>
      <w:szCs w:val="22"/>
      <w:lang w:val="x-none" w:eastAsia="x-none"/>
    </w:rPr>
  </w:style>
  <w:style w:type="character" w:styleId="LenZnak" w:customStyle="1">
    <w:name w:val="Člen Znak"/>
    <w:link w:val="len"/>
    <w:qFormat/>
    <w:rsid w:val="00107ed0"/>
    <w:rPr>
      <w:rFonts w:ascii="Arial" w:hAnsi="Arial" w:eastAsia="Times New Roman" w:cs="Arial"/>
      <w:b/>
      <w:sz w:val="22"/>
      <w:szCs w:val="22"/>
    </w:rPr>
  </w:style>
  <w:style w:type="character" w:styleId="TelobesedilazamikZnak" w:customStyle="1">
    <w:name w:val="Telo besedila - zamik Znak"/>
    <w:link w:val="Telobesedila-zamik"/>
    <w:qFormat/>
    <w:rsid w:val="00aa3c9a"/>
    <w:rPr>
      <w:rFonts w:ascii="Arial" w:hAnsi="Arial" w:eastAsia="Times New Roman"/>
      <w:szCs w:val="24"/>
      <w:lang w:val="en-US" w:eastAsia="en-US"/>
    </w:rPr>
  </w:style>
  <w:style w:type="character" w:styleId="FollowedHyperlink">
    <w:name w:val="FollowedHyperlink"/>
    <w:uiPriority w:val="99"/>
    <w:semiHidden/>
    <w:unhideWhenUsed/>
    <w:qFormat/>
    <w:rsid w:val="00a018cf"/>
    <w:rPr>
      <w:color w:val="800080"/>
      <w:u w:val="single"/>
    </w:rPr>
  </w:style>
  <w:style w:type="character" w:styleId="TelobesedilaZnak" w:customStyle="1">
    <w:name w:val="Telo besedila Znak"/>
    <w:basedOn w:val="DefaultParagraphFont"/>
    <w:link w:val="Telobesedila"/>
    <w:uiPriority w:val="1"/>
    <w:qFormat/>
    <w:rsid w:val="00c467f2"/>
    <w:rPr>
      <w:sz w:val="22"/>
      <w:szCs w:val="22"/>
      <w:lang w:eastAsia="en-US"/>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rPr>
  </w:style>
  <w:style w:type="character" w:styleId="ListLabel22">
    <w:name w:val="ListLabel 22"/>
    <w:qFormat/>
    <w:rPr>
      <w:rFonts w:eastAsia="Times New Roman" w:cs="Arial"/>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Times New Roman"/>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Arial"/>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ascii="Arial" w:hAnsi="Arial" w:eastAsia="Times New Roman" w:cs="Arial"/>
      <w:color w:val="0000FF"/>
      <w:sz w:val="20"/>
      <w:szCs w:val="20"/>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lobesedilaZnak"/>
    <w:uiPriority w:val="1"/>
    <w:unhideWhenUsed/>
    <w:qFormat/>
    <w:rsid w:val="00c467f2"/>
    <w:pPr>
      <w:spacing w:before="0" w:after="12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zeile">
    <w:name w:val="Header"/>
    <w:basedOn w:val="Normal"/>
    <w:link w:val="GlavaZnak"/>
    <w:uiPriority w:val="99"/>
    <w:rsid w:val="00107ed0"/>
    <w:pPr>
      <w:tabs>
        <w:tab w:val="center" w:pos="4320" w:leader="none"/>
        <w:tab w:val="right" w:pos="8640" w:leader="none"/>
      </w:tabs>
      <w:spacing w:lineRule="exact" w:line="260" w:before="0" w:after="0"/>
    </w:pPr>
    <w:rPr>
      <w:rFonts w:ascii="Arial" w:hAnsi="Arial" w:eastAsia="Times New Roman"/>
      <w:sz w:val="20"/>
      <w:szCs w:val="24"/>
      <w:lang w:val="x-none"/>
    </w:rPr>
  </w:style>
  <w:style w:type="paragraph" w:styleId="Fuzeile">
    <w:name w:val="Footer"/>
    <w:basedOn w:val="Normal"/>
    <w:link w:val="NogaZnak"/>
    <w:uiPriority w:val="99"/>
    <w:rsid w:val="00107ed0"/>
    <w:pPr>
      <w:tabs>
        <w:tab w:val="center" w:pos="4320" w:leader="none"/>
        <w:tab w:val="right" w:pos="8640" w:leader="none"/>
      </w:tabs>
      <w:spacing w:lineRule="exact" w:line="260" w:before="0" w:after="0"/>
    </w:pPr>
    <w:rPr>
      <w:rFonts w:ascii="Arial" w:hAnsi="Arial" w:eastAsia="Times New Roman"/>
      <w:sz w:val="20"/>
      <w:szCs w:val="24"/>
      <w:lang w:val="x-none"/>
    </w:rPr>
  </w:style>
  <w:style w:type="paragraph" w:styleId="DocumentMap">
    <w:name w:val="Document Map"/>
    <w:basedOn w:val="Normal"/>
    <w:link w:val="ZgradbadokumentaZnak"/>
    <w:qFormat/>
    <w:rsid w:val="00107ed0"/>
    <w:pPr>
      <w:spacing w:lineRule="exact" w:line="260" w:before="0" w:after="0"/>
    </w:pPr>
    <w:rPr>
      <w:rFonts w:ascii="Tahoma" w:hAnsi="Tahoma" w:eastAsia="Times New Roman"/>
      <w:sz w:val="16"/>
      <w:szCs w:val="16"/>
      <w:lang w:val="x-none"/>
    </w:rPr>
  </w:style>
  <w:style w:type="paragraph" w:styleId="Datumtevilka" w:customStyle="1">
    <w:name w:val="datum številka"/>
    <w:basedOn w:val="Normal"/>
    <w:qFormat/>
    <w:rsid w:val="00107ed0"/>
    <w:pPr>
      <w:tabs>
        <w:tab w:val="left" w:pos="1701" w:leader="none"/>
      </w:tabs>
      <w:spacing w:lineRule="exact" w:line="260" w:before="0" w:after="0"/>
    </w:pPr>
    <w:rPr>
      <w:rFonts w:ascii="Arial" w:hAnsi="Arial" w:eastAsia="Times New Roman"/>
      <w:sz w:val="20"/>
      <w:szCs w:val="20"/>
      <w:lang w:eastAsia="sl-SI"/>
    </w:rPr>
  </w:style>
  <w:style w:type="paragraph" w:styleId="ZADEVA" w:customStyle="1">
    <w:name w:val="ZADEVA"/>
    <w:basedOn w:val="Normal"/>
    <w:qFormat/>
    <w:rsid w:val="00107ed0"/>
    <w:pPr>
      <w:tabs>
        <w:tab w:val="left" w:pos="1701" w:leader="none"/>
      </w:tabs>
      <w:spacing w:lineRule="exact" w:line="260" w:before="0" w:after="0"/>
      <w:ind w:left="1701" w:hanging="1701"/>
    </w:pPr>
    <w:rPr>
      <w:rFonts w:ascii="Arial" w:hAnsi="Arial" w:eastAsia="Times New Roman"/>
      <w:b/>
      <w:sz w:val="20"/>
      <w:szCs w:val="24"/>
      <w:lang w:val="it-IT"/>
    </w:rPr>
  </w:style>
  <w:style w:type="paragraph" w:styleId="Podpisi" w:customStyle="1">
    <w:name w:val="podpisi"/>
    <w:basedOn w:val="Normal"/>
    <w:qFormat/>
    <w:rsid w:val="00107ed0"/>
    <w:pPr>
      <w:tabs>
        <w:tab w:val="left" w:pos="3402" w:leader="none"/>
      </w:tabs>
      <w:spacing w:lineRule="exact" w:line="260" w:before="0" w:after="0"/>
    </w:pPr>
    <w:rPr>
      <w:rFonts w:ascii="Arial" w:hAnsi="Arial" w:eastAsia="Times New Roman"/>
      <w:sz w:val="20"/>
      <w:szCs w:val="24"/>
      <w:lang w:val="it-IT"/>
    </w:rPr>
  </w:style>
  <w:style w:type="paragraph" w:styleId="Vrstapredpisa" w:customStyle="1">
    <w:name w:val="Vrsta predpisa"/>
    <w:basedOn w:val="Normal"/>
    <w:link w:val="VrstapredpisaZnak"/>
    <w:qFormat/>
    <w:rsid w:val="00107ed0"/>
    <w:pPr>
      <w:suppressAutoHyphens w:val="true"/>
      <w:overflowPunct w:val="true"/>
      <w:spacing w:lineRule="exact" w:line="220" w:before="360" w:after="0"/>
      <w:jc w:val="center"/>
      <w:textAlignment w:val="baseline"/>
    </w:pPr>
    <w:rPr>
      <w:rFonts w:ascii="Arial" w:hAnsi="Arial" w:eastAsia="Times New Roman"/>
      <w:b/>
      <w:bCs/>
      <w:color w:val="000000"/>
      <w:spacing w:val="40"/>
      <w:lang w:val="x-none" w:eastAsia="x-none"/>
    </w:rPr>
  </w:style>
  <w:style w:type="paragraph" w:styleId="Naslovpredpisa" w:customStyle="1">
    <w:name w:val="Naslov_predpisa"/>
    <w:basedOn w:val="Normal"/>
    <w:link w:val="NaslovpredpisaZnak"/>
    <w:qFormat/>
    <w:rsid w:val="00107ed0"/>
    <w:pPr>
      <w:suppressAutoHyphens w:val="true"/>
      <w:overflowPunct w:val="true"/>
      <w:spacing w:lineRule="exact" w:line="200" w:before="120" w:after="160"/>
      <w:jc w:val="center"/>
      <w:textAlignment w:val="baseline"/>
    </w:pPr>
    <w:rPr>
      <w:rFonts w:ascii="Arial" w:hAnsi="Arial" w:eastAsia="Times New Roman"/>
      <w:b/>
      <w:lang w:val="x-none" w:eastAsia="x-none"/>
    </w:rPr>
  </w:style>
  <w:style w:type="paragraph" w:styleId="Poglavje" w:customStyle="1">
    <w:name w:val="Poglavje"/>
    <w:basedOn w:val="Normal"/>
    <w:qFormat/>
    <w:rsid w:val="00107ed0"/>
    <w:pPr>
      <w:suppressAutoHyphens w:val="true"/>
      <w:overflowPunct w:val="true"/>
      <w:spacing w:lineRule="exact" w:line="200" w:before="360" w:after="60"/>
      <w:jc w:val="center"/>
      <w:textAlignment w:val="baseline"/>
      <w:outlineLvl w:val="3"/>
    </w:pPr>
    <w:rPr>
      <w:rFonts w:ascii="Arial" w:hAnsi="Arial" w:eastAsia="Times New Roman" w:cs="Arial"/>
      <w:b/>
      <w:lang w:eastAsia="sl-SI"/>
    </w:rPr>
  </w:style>
  <w:style w:type="paragraph" w:styleId="Neotevilenodstavek" w:customStyle="1">
    <w:name w:val="Neoštevilčen odstavek"/>
    <w:basedOn w:val="Normal"/>
    <w:link w:val="NeotevilenodstavekZnak"/>
    <w:qFormat/>
    <w:rsid w:val="00107ed0"/>
    <w:pPr>
      <w:overflowPunct w:val="true"/>
      <w:spacing w:lineRule="exact" w:line="200" w:before="60" w:after="60"/>
      <w:jc w:val="both"/>
      <w:textAlignment w:val="baseline"/>
    </w:pPr>
    <w:rPr>
      <w:rFonts w:ascii="Arial" w:hAnsi="Arial" w:eastAsia="Times New Roman"/>
      <w:lang w:val="x-none" w:eastAsia="x-none"/>
    </w:rPr>
  </w:style>
  <w:style w:type="paragraph" w:styleId="Oddelek" w:customStyle="1">
    <w:name w:val="Oddelek"/>
    <w:basedOn w:val="Normal"/>
    <w:link w:val="OddelekZnak1"/>
    <w:qFormat/>
    <w:rsid w:val="00107ed0"/>
    <w:pPr>
      <w:suppressAutoHyphens w:val="true"/>
      <w:overflowPunct w:val="true"/>
      <w:spacing w:lineRule="exact" w:line="200" w:before="280" w:after="60"/>
      <w:ind w:left="0" w:hanging="0"/>
      <w:jc w:val="center"/>
      <w:textAlignment w:val="baseline"/>
      <w:outlineLvl w:val="3"/>
    </w:pPr>
    <w:rPr>
      <w:rFonts w:ascii="Arial" w:hAnsi="Arial" w:eastAsia="Times New Roman"/>
      <w:b/>
      <w:lang w:val="x-none" w:eastAsia="x-none"/>
    </w:rPr>
  </w:style>
  <w:style w:type="paragraph" w:styleId="Alineazaodstavkom" w:customStyle="1">
    <w:name w:val="Alinea za odstavkom"/>
    <w:basedOn w:val="Normal"/>
    <w:link w:val="AlineazaodstavkomZnak"/>
    <w:qFormat/>
    <w:rsid w:val="00107ed0"/>
    <w:pPr>
      <w:overflowPunct w:val="true"/>
      <w:spacing w:lineRule="exact" w:line="200" w:before="0" w:after="0"/>
      <w:ind w:left="709" w:hanging="284"/>
      <w:jc w:val="both"/>
      <w:textAlignment w:val="baseline"/>
    </w:pPr>
    <w:rPr>
      <w:rFonts w:ascii="Arial" w:hAnsi="Arial" w:eastAsia="Times New Roman"/>
      <w:lang w:val="x-none" w:eastAsia="x-none"/>
    </w:rPr>
  </w:style>
  <w:style w:type="paragraph" w:styleId="Funote">
    <w:name w:val="Footnote Text"/>
    <w:basedOn w:val="Normal"/>
    <w:link w:val="Sprotnaopomba-besediloZnak"/>
    <w:semiHidden/>
    <w:rsid w:val="00107ed0"/>
    <w:pPr>
      <w:spacing w:lineRule="exact" w:line="260" w:before="0" w:after="0"/>
    </w:pPr>
    <w:rPr>
      <w:rFonts w:ascii="Arial" w:hAnsi="Arial" w:eastAsia="Times New Roman"/>
      <w:sz w:val="20"/>
      <w:szCs w:val="20"/>
      <w:lang w:val="x-none"/>
    </w:rPr>
  </w:style>
  <w:style w:type="paragraph" w:styleId="Annotationtext">
    <w:name w:val="annotation text"/>
    <w:basedOn w:val="Normal"/>
    <w:link w:val="PripombabesediloZnak"/>
    <w:uiPriority w:val="99"/>
    <w:semiHidden/>
    <w:qFormat/>
    <w:rsid w:val="00107ed0"/>
    <w:pPr>
      <w:overflowPunct w:val="true"/>
      <w:spacing w:lineRule="auto" w:line="240" w:before="0" w:after="0"/>
      <w:jc w:val="both"/>
      <w:textAlignment w:val="baseline"/>
    </w:pPr>
    <w:rPr>
      <w:rFonts w:ascii="Times New Roman" w:hAnsi="Times New Roman" w:eastAsia="Times New Roman"/>
      <w:sz w:val="20"/>
      <w:szCs w:val="20"/>
      <w:lang w:val="x-none"/>
    </w:rPr>
  </w:style>
  <w:style w:type="paragraph" w:styleId="BalloonText">
    <w:name w:val="Balloon Text"/>
    <w:basedOn w:val="Normal"/>
    <w:link w:val="BesedilooblakaZnak"/>
    <w:uiPriority w:val="99"/>
    <w:semiHidden/>
    <w:qFormat/>
    <w:rsid w:val="00107ed0"/>
    <w:pPr>
      <w:spacing w:lineRule="exact" w:line="260" w:before="0" w:after="0"/>
    </w:pPr>
    <w:rPr>
      <w:rFonts w:ascii="Tahoma" w:hAnsi="Tahoma" w:eastAsia="Times New Roman"/>
      <w:sz w:val="16"/>
      <w:szCs w:val="16"/>
      <w:lang w:val="x-none"/>
    </w:rPr>
  </w:style>
  <w:style w:type="paragraph" w:styleId="Parnumber1" w:customStyle="1">
    <w:name w:val="Par-number 1."/>
    <w:basedOn w:val="Normal"/>
    <w:qFormat/>
    <w:rsid w:val="00107ed0"/>
    <w:pPr>
      <w:widowControl w:val="false"/>
      <w:spacing w:lineRule="auto" w:line="360" w:before="0" w:after="0"/>
    </w:pPr>
    <w:rPr>
      <w:rFonts w:ascii="Times New Roman" w:hAnsi="Times New Roman" w:eastAsia="Times New Roman"/>
      <w:sz w:val="24"/>
      <w:szCs w:val="20"/>
      <w:lang w:eastAsia="fr-BE"/>
    </w:rPr>
  </w:style>
  <w:style w:type="paragraph" w:styleId="ListParagraph">
    <w:name w:val="List Paragraph"/>
    <w:basedOn w:val="Normal"/>
    <w:qFormat/>
    <w:rsid w:val="00107ed0"/>
    <w:pPr>
      <w:spacing w:lineRule="auto" w:line="240" w:before="0" w:after="0"/>
      <w:ind w:left="708" w:hanging="0"/>
    </w:pPr>
    <w:rPr>
      <w:rFonts w:ascii="Times New Roman" w:hAnsi="Times New Roman" w:eastAsia="Times New Roman"/>
      <w:sz w:val="24"/>
      <w:szCs w:val="24"/>
      <w:lang w:eastAsia="sl-SI"/>
    </w:rPr>
  </w:style>
  <w:style w:type="paragraph" w:styleId="Parnumberi" w:customStyle="1">
    <w:name w:val="Par-number (i)"/>
    <w:basedOn w:val="Normal"/>
    <w:qFormat/>
    <w:rsid w:val="00107ed0"/>
    <w:pPr>
      <w:widowControl w:val="false"/>
      <w:tabs>
        <w:tab w:val="left" w:pos="567" w:leader="none"/>
      </w:tabs>
      <w:spacing w:lineRule="auto" w:line="360" w:before="0" w:after="0"/>
    </w:pPr>
    <w:rPr>
      <w:rFonts w:ascii="Times New Roman" w:hAnsi="Times New Roman" w:eastAsia="Times New Roman"/>
      <w:sz w:val="24"/>
      <w:szCs w:val="20"/>
      <w:lang w:eastAsia="fr-BE"/>
    </w:rPr>
  </w:style>
  <w:style w:type="paragraph" w:styleId="Annotationsubject">
    <w:name w:val="annotation subject"/>
    <w:basedOn w:val="Annotationtext"/>
    <w:link w:val="ZadevapripombeZnak"/>
    <w:uiPriority w:val="99"/>
    <w:semiHidden/>
    <w:qFormat/>
    <w:rsid w:val="00107ed0"/>
    <w:pPr>
      <w:overflowPunct w:val="false"/>
      <w:spacing w:lineRule="exact" w:line="260"/>
      <w:jc w:val="left"/>
      <w:textAlignment w:val="auto"/>
    </w:pPr>
    <w:rPr>
      <w:rFonts w:ascii="Arial" w:hAnsi="Arial"/>
      <w:b/>
      <w:bCs/>
    </w:rPr>
  </w:style>
  <w:style w:type="paragraph" w:styleId="Odstavek" w:customStyle="1">
    <w:name w:val="Odstavek"/>
    <w:basedOn w:val="Normal"/>
    <w:link w:val="OdstavekZnak"/>
    <w:qFormat/>
    <w:rsid w:val="00107ed0"/>
    <w:pPr>
      <w:overflowPunct w:val="true"/>
      <w:spacing w:lineRule="auto" w:line="240" w:before="240" w:after="0"/>
      <w:ind w:firstLine="1021"/>
      <w:jc w:val="both"/>
      <w:textAlignment w:val="baseline"/>
    </w:pPr>
    <w:rPr>
      <w:rFonts w:ascii="Arial" w:hAnsi="Arial" w:eastAsia="Times New Roman"/>
      <w:lang w:val="x-none" w:eastAsia="x-none"/>
    </w:rPr>
  </w:style>
  <w:style w:type="paragraph" w:styleId="Odstavekseznama1" w:customStyle="1">
    <w:name w:val="Odstavek seznama1"/>
    <w:basedOn w:val="Normal"/>
    <w:qFormat/>
    <w:rsid w:val="00107ed0"/>
    <w:pPr>
      <w:spacing w:lineRule="auto" w:line="240" w:before="0" w:after="0"/>
      <w:ind w:left="720" w:hanging="0"/>
      <w:contextualSpacing/>
    </w:pPr>
    <w:rPr>
      <w:rFonts w:ascii="Times New Roman" w:hAnsi="Times New Roman" w:eastAsia="Times New Roman"/>
      <w:sz w:val="24"/>
      <w:szCs w:val="24"/>
      <w:lang w:eastAsia="sl-SI"/>
    </w:rPr>
  </w:style>
  <w:style w:type="paragraph" w:styleId="Alineazatoko" w:customStyle="1">
    <w:name w:val="Alinea za točko"/>
    <w:basedOn w:val="Normal"/>
    <w:link w:val="AlineazatokoZnak"/>
    <w:qFormat/>
    <w:rsid w:val="00107ed0"/>
    <w:pPr>
      <w:overflowPunct w:val="true"/>
      <w:spacing w:lineRule="exact" w:line="200" w:before="0" w:after="0"/>
      <w:ind w:left="720" w:hanging="360"/>
      <w:jc w:val="both"/>
      <w:textAlignment w:val="baseline"/>
    </w:pPr>
    <w:rPr>
      <w:rFonts w:ascii="Arial" w:hAnsi="Arial" w:eastAsia="Times New Roman"/>
      <w:lang w:val="x-none" w:eastAsia="x-none"/>
    </w:rPr>
  </w:style>
  <w:style w:type="paragraph" w:styleId="Rkovnatokazaodstavkom" w:customStyle="1">
    <w:name w:val="Črkovna točka_za odstavkom"/>
    <w:basedOn w:val="Normal"/>
    <w:link w:val="rkovnatokazaodstavkomZnak"/>
    <w:qFormat/>
    <w:rsid w:val="00107ed0"/>
    <w:pPr>
      <w:overflowPunct w:val="true"/>
      <w:spacing w:lineRule="exact" w:line="200" w:before="0" w:after="0"/>
      <w:jc w:val="both"/>
      <w:textAlignment w:val="baseline"/>
    </w:pPr>
    <w:rPr>
      <w:rFonts w:ascii="Arial" w:hAnsi="Arial"/>
      <w:sz w:val="20"/>
      <w:szCs w:val="20"/>
      <w:lang w:val="x-none" w:eastAsia="x-none"/>
    </w:rPr>
  </w:style>
  <w:style w:type="paragraph" w:styleId="Odsek" w:customStyle="1">
    <w:name w:val="Odsek"/>
    <w:basedOn w:val="Oddelek"/>
    <w:link w:val="OdsekZnak"/>
    <w:qFormat/>
    <w:rsid w:val="00107ed0"/>
    <w:pPr>
      <w:ind w:left="0" w:hanging="0"/>
    </w:pPr>
    <w:rPr/>
  </w:style>
  <w:style w:type="paragraph" w:styleId="Len" w:customStyle="1">
    <w:name w:val="Člen"/>
    <w:basedOn w:val="Normal"/>
    <w:link w:val="lenZnak"/>
    <w:qFormat/>
    <w:rsid w:val="00107ed0"/>
    <w:pPr>
      <w:suppressAutoHyphens w:val="true"/>
      <w:overflowPunct w:val="true"/>
      <w:spacing w:lineRule="auto" w:line="240" w:before="480" w:after="0"/>
      <w:jc w:val="center"/>
      <w:textAlignment w:val="baseline"/>
    </w:pPr>
    <w:rPr>
      <w:rFonts w:ascii="Arial" w:hAnsi="Arial" w:eastAsia="Times New Roman"/>
      <w:b/>
      <w:lang w:val="x-none" w:eastAsia="x-none"/>
    </w:rPr>
  </w:style>
  <w:style w:type="paragraph" w:styleId="Lennaslov" w:customStyle="1">
    <w:name w:val="Člen_naslov"/>
    <w:basedOn w:val="Len"/>
    <w:qFormat/>
    <w:rsid w:val="00107ed0"/>
    <w:pPr>
      <w:spacing w:before="0" w:after="0"/>
    </w:pPr>
    <w:rPr/>
  </w:style>
  <w:style w:type="paragraph" w:styleId="EinzugTextkrper">
    <w:name w:val="Body Text Indent"/>
    <w:basedOn w:val="Normal"/>
    <w:link w:val="Telobesedila-zamikZnak"/>
    <w:rsid w:val="00aa3c9a"/>
    <w:pPr>
      <w:spacing w:lineRule="atLeast" w:line="260" w:before="0" w:after="120"/>
      <w:ind w:left="283" w:hanging="0"/>
    </w:pPr>
    <w:rPr>
      <w:rFonts w:ascii="Arial" w:hAnsi="Arial" w:eastAsia="Times New Roman"/>
      <w:sz w:val="20"/>
      <w:szCs w:val="24"/>
      <w:lang w:val="en-US"/>
    </w:rPr>
  </w:style>
  <w:style w:type="paragraph" w:styleId="Docti" w:customStyle="1">
    <w:name w:val="doc-ti"/>
    <w:basedOn w:val="Normal"/>
    <w:qFormat/>
    <w:rsid w:val="00c853ce"/>
    <w:pPr>
      <w:spacing w:lineRule="auto" w:line="240" w:beforeAutospacing="1" w:afterAutospacing="1"/>
    </w:pPr>
    <w:rPr>
      <w:rFonts w:ascii="Times New Roman" w:hAnsi="Times New Roman" w:eastAsia="Times New Roman"/>
      <w:sz w:val="24"/>
      <w:szCs w:val="24"/>
      <w:lang w:eastAsia="sl-SI"/>
    </w:rPr>
  </w:style>
  <w:style w:type="numbering" w:styleId="NoList" w:default="1">
    <w:name w:val="No List"/>
    <w:uiPriority w:val="99"/>
    <w:semiHidden/>
    <w:unhideWhenUsed/>
    <w:qFormat/>
  </w:style>
  <w:style w:type="numbering" w:styleId="Brezseznama1" w:customStyle="1">
    <w:name w:val="Brez seznama1"/>
    <w:uiPriority w:val="99"/>
    <w:semiHidden/>
    <w:unhideWhenUsed/>
    <w:qFormat/>
    <w:rsid w:val="00c467f2"/>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rsid w:val="00107ed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p.gs@gov.s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8EF1-8A14-44EF-9279-D9909BAA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40</Pages>
  <Words>4207</Words>
  <Characters>48989</Characters>
  <CharactersWithSpaces>51107</CharactersWithSpaces>
  <Paragraphs>2703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2018-12-14T14:18:00Z</dcterms:created>
  <dc:creator/>
  <dc:description/>
  <dc:language>de-AT</dc:language>
  <cp:lastModifiedBy/>
  <dcterms:modified xsi:type="dcterms:W3CDTF">2019-09-13T10:06:00Z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